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0C" w:rsidRDefault="0022442D" w:rsidP="00F5240C">
      <w:pPr>
        <w:spacing w:before="53" w:line="246" w:lineRule="auto"/>
        <w:ind w:right="10" w:firstLine="2"/>
        <w:jc w:val="center"/>
        <w:rPr>
          <w:rFonts w:ascii="Arial" w:eastAsia="Arial" w:hAnsi="Arial" w:cs="Arial"/>
          <w:b/>
        </w:rPr>
      </w:pPr>
      <w:r>
        <w:rPr>
          <w:rFonts w:ascii="Arial" w:eastAsia="Arial" w:hAnsi="Arial" w:cs="Arial"/>
          <w:b/>
        </w:rPr>
        <w:t xml:space="preserve">School of </w:t>
      </w:r>
      <w:r w:rsidR="00F5240C">
        <w:rPr>
          <w:rFonts w:ascii="Arial" w:eastAsia="Arial" w:hAnsi="Arial" w:cs="Arial"/>
          <w:b/>
        </w:rPr>
        <w:t>B</w:t>
      </w:r>
      <w:r>
        <w:rPr>
          <w:rFonts w:ascii="Arial" w:eastAsia="Arial" w:hAnsi="Arial" w:cs="Arial"/>
          <w:b/>
        </w:rPr>
        <w:t>usiness and Management,</w:t>
      </w:r>
      <w:r w:rsidR="008144D7">
        <w:rPr>
          <w:rFonts w:ascii="Arial" w:eastAsia="Arial" w:hAnsi="Arial" w:cs="Arial"/>
          <w:b/>
        </w:rPr>
        <w:t xml:space="preserve"> FCCU</w:t>
      </w:r>
    </w:p>
    <w:p w:rsidR="00F5240C" w:rsidRPr="00E77AC1" w:rsidRDefault="00ED6A5A" w:rsidP="00E77AC1">
      <w:pPr>
        <w:spacing w:before="53" w:line="246" w:lineRule="auto"/>
        <w:ind w:right="10" w:firstLine="2"/>
        <w:jc w:val="center"/>
        <w:rPr>
          <w:rFonts w:ascii="Arial" w:eastAsia="Arial" w:hAnsi="Arial" w:cs="Arial"/>
          <w:b/>
        </w:rPr>
      </w:pPr>
      <w:r>
        <w:rPr>
          <w:rFonts w:ascii="Arial" w:eastAsia="Arial" w:hAnsi="Arial" w:cs="Arial"/>
          <w:b/>
        </w:rPr>
        <w:t>Economic Applications for Business</w:t>
      </w:r>
      <w:r w:rsidR="00767CE2">
        <w:rPr>
          <w:rFonts w:ascii="Arial" w:eastAsia="Arial" w:hAnsi="Arial" w:cs="Arial"/>
          <w:b/>
        </w:rPr>
        <w:t xml:space="preserve"> BUSN-225</w:t>
      </w:r>
    </w:p>
    <w:p w:rsidR="00F5240C" w:rsidRDefault="00E77AC1" w:rsidP="00F5240C">
      <w:pPr>
        <w:spacing w:before="23"/>
        <w:ind w:left="120" w:right="10"/>
        <w:rPr>
          <w:rFonts w:ascii="Arial" w:eastAsia="Arial" w:hAnsi="Arial" w:cs="Arial"/>
          <w:b/>
        </w:rPr>
      </w:pPr>
      <w:r>
        <w:rPr>
          <w:rFonts w:ascii="Arial" w:eastAsia="Arial" w:hAnsi="Arial" w:cs="Arial"/>
          <w:b/>
        </w:rPr>
        <w:t>Spring 2</w:t>
      </w:r>
      <w:r w:rsidR="0085014D">
        <w:rPr>
          <w:rFonts w:ascii="Arial" w:eastAsia="Arial" w:hAnsi="Arial" w:cs="Arial"/>
          <w:b/>
        </w:rPr>
        <w:t>023</w:t>
      </w:r>
      <w:bookmarkStart w:id="0" w:name="_GoBack"/>
      <w:bookmarkEnd w:id="0"/>
    </w:p>
    <w:p w:rsidR="00F5240C" w:rsidRPr="00F5240C" w:rsidRDefault="00F5240C" w:rsidP="00F5240C">
      <w:pPr>
        <w:spacing w:before="23"/>
        <w:ind w:left="120" w:right="10"/>
        <w:rPr>
          <w:rFonts w:ascii="Arial" w:eastAsia="Arial" w:hAnsi="Arial" w:cs="Arial"/>
        </w:rPr>
      </w:pPr>
      <w:r>
        <w:rPr>
          <w:rFonts w:ascii="Arial" w:eastAsia="Arial" w:hAnsi="Arial" w:cs="Arial"/>
          <w:b/>
        </w:rPr>
        <w:t>Credits: 3</w:t>
      </w:r>
    </w:p>
    <w:p w:rsidR="00F5240C" w:rsidRPr="009200FD" w:rsidRDefault="00F5240C" w:rsidP="009200FD">
      <w:pPr>
        <w:ind w:left="120"/>
        <w:rPr>
          <w:rFonts w:ascii="Arial" w:eastAsia="Arial" w:hAnsi="Arial" w:cs="Arial"/>
        </w:rPr>
      </w:pPr>
      <w:r>
        <w:rPr>
          <w:rFonts w:ascii="Arial" w:eastAsia="Arial" w:hAnsi="Arial" w:cs="Arial"/>
          <w:b/>
          <w:u w:val="single" w:color="000000"/>
        </w:rPr>
        <w:t>Instructor:</w:t>
      </w:r>
    </w:p>
    <w:p w:rsidR="009200FD" w:rsidRDefault="00F5240C" w:rsidP="003F5948">
      <w:pPr>
        <w:spacing w:before="23"/>
        <w:ind w:left="114"/>
        <w:rPr>
          <w:rFonts w:ascii="Arial" w:eastAsia="Arial" w:hAnsi="Arial" w:cs="Arial"/>
        </w:rPr>
      </w:pPr>
      <w:r>
        <w:rPr>
          <w:rFonts w:ascii="Arial" w:eastAsia="Arial" w:hAnsi="Arial" w:cs="Arial"/>
          <w:b/>
        </w:rPr>
        <w:t xml:space="preserve">Name: </w:t>
      </w:r>
      <w:r w:rsidR="009200FD">
        <w:rPr>
          <w:rFonts w:ascii="Arial" w:eastAsia="Arial" w:hAnsi="Arial" w:cs="Arial"/>
          <w:b/>
        </w:rPr>
        <w:t>Umar Sharif</w:t>
      </w:r>
    </w:p>
    <w:p w:rsidR="00F5240C" w:rsidRPr="00763AF4" w:rsidRDefault="00F5240C" w:rsidP="00F5240C">
      <w:pPr>
        <w:spacing w:line="260" w:lineRule="exact"/>
        <w:ind w:left="114"/>
        <w:rPr>
          <w:rFonts w:ascii="Arial" w:eastAsia="Arial" w:hAnsi="Arial" w:cs="Arial"/>
          <w:b/>
          <w:spacing w:val="48"/>
        </w:rPr>
      </w:pPr>
      <w:r>
        <w:rPr>
          <w:rFonts w:ascii="Arial" w:eastAsia="Arial" w:hAnsi="Arial" w:cs="Arial"/>
          <w:b/>
          <w:position w:val="2"/>
        </w:rPr>
        <w:t xml:space="preserve">Contact: umarsharif@fccollege.edu.pk </w:t>
      </w:r>
    </w:p>
    <w:p w:rsidR="008B2C52" w:rsidRDefault="008B2C52" w:rsidP="008B2C52">
      <w:pPr>
        <w:spacing w:before="2"/>
        <w:rPr>
          <w:rFonts w:ascii="Arial" w:eastAsia="Arial" w:hAnsi="Arial" w:cs="Arial"/>
        </w:rPr>
      </w:pPr>
    </w:p>
    <w:p w:rsidR="00F5240C" w:rsidRDefault="00F5240C" w:rsidP="00137C4E">
      <w:pPr>
        <w:rPr>
          <w:rFonts w:ascii="Arial" w:eastAsia="Arial" w:hAnsi="Arial" w:cs="Arial"/>
          <w:b/>
        </w:rPr>
      </w:pPr>
      <w:r>
        <w:rPr>
          <w:rFonts w:ascii="Arial" w:eastAsia="Arial" w:hAnsi="Arial" w:cs="Arial"/>
          <w:b/>
        </w:rPr>
        <w:t>Course Description and Outline:</w:t>
      </w:r>
    </w:p>
    <w:p w:rsidR="00A623BC" w:rsidRDefault="00E85691" w:rsidP="00A623BC">
      <w:pPr>
        <w:rPr>
          <w:rFonts w:ascii="Arial" w:eastAsia="Arial" w:hAnsi="Arial" w:cs="Arial"/>
          <w:b/>
        </w:rPr>
      </w:pPr>
      <w:r>
        <w:rPr>
          <w:rFonts w:ascii="Arial" w:eastAsia="Arial" w:hAnsi="Arial" w:cs="Arial"/>
          <w:b/>
        </w:rPr>
        <w:t>Pre-requites: BUSN</w:t>
      </w:r>
      <w:r w:rsidR="00A623BC">
        <w:rPr>
          <w:rFonts w:ascii="Arial" w:eastAsia="Arial" w:hAnsi="Arial" w:cs="Arial"/>
          <w:b/>
        </w:rPr>
        <w:t xml:space="preserve"> 121</w:t>
      </w:r>
    </w:p>
    <w:p w:rsidR="00A623BC" w:rsidRPr="00F5757B" w:rsidRDefault="00A623BC" w:rsidP="00A623BC">
      <w:pPr>
        <w:widowControl w:val="0"/>
        <w:autoSpaceDE w:val="0"/>
        <w:autoSpaceDN w:val="0"/>
        <w:adjustRightInd w:val="0"/>
        <w:rPr>
          <w:rFonts w:asciiTheme="minorBidi" w:hAnsiTheme="minorBidi"/>
          <w:b/>
          <w:bCs/>
        </w:rPr>
      </w:pPr>
      <w:r w:rsidRPr="00F5757B">
        <w:rPr>
          <w:rFonts w:asciiTheme="minorBidi" w:hAnsiTheme="minorBidi"/>
          <w:b/>
          <w:bCs/>
        </w:rPr>
        <w:t>Aims:</w:t>
      </w:r>
    </w:p>
    <w:p w:rsidR="00A623BC" w:rsidRPr="00F5757B" w:rsidRDefault="00A623BC" w:rsidP="00A623BC">
      <w:pPr>
        <w:widowControl w:val="0"/>
        <w:autoSpaceDE w:val="0"/>
        <w:autoSpaceDN w:val="0"/>
        <w:adjustRightInd w:val="0"/>
        <w:jc w:val="both"/>
        <w:rPr>
          <w:rFonts w:asciiTheme="minorBidi" w:hAnsiTheme="minorBidi"/>
        </w:rPr>
      </w:pPr>
      <w:r>
        <w:rPr>
          <w:rFonts w:asciiTheme="minorBidi" w:hAnsiTheme="minorBidi"/>
        </w:rPr>
        <w:t xml:space="preserve">The main objective of this course is to make students aware of the various macroeconomics </w:t>
      </w:r>
      <w:r w:rsidR="00E85691">
        <w:rPr>
          <w:rFonts w:asciiTheme="minorBidi" w:hAnsiTheme="minorBidi"/>
        </w:rPr>
        <w:t>concepts</w:t>
      </w:r>
      <w:r>
        <w:rPr>
          <w:rFonts w:asciiTheme="minorBidi" w:hAnsiTheme="minorBidi"/>
        </w:rPr>
        <w:t xml:space="preserve"> and</w:t>
      </w:r>
      <w:r w:rsidR="00E85691">
        <w:rPr>
          <w:rFonts w:asciiTheme="minorBidi" w:hAnsiTheme="minorBidi"/>
        </w:rPr>
        <w:t xml:space="preserve"> policies that impact</w:t>
      </w:r>
      <w:r>
        <w:rPr>
          <w:rFonts w:asciiTheme="minorBidi" w:hAnsiTheme="minorBidi"/>
        </w:rPr>
        <w:t xml:space="preserve"> businesses. This course will help students </w:t>
      </w:r>
      <w:r w:rsidR="00AE5632">
        <w:rPr>
          <w:rFonts w:asciiTheme="minorBidi" w:hAnsiTheme="minorBidi"/>
        </w:rPr>
        <w:t>to grasp the understanding of various macroeconomic relationships and their interaction that shape the business environment. By the end of this course students will be well versed with economic language and its interpretation with respect to the business and decision making.</w:t>
      </w:r>
    </w:p>
    <w:p w:rsidR="00A623BC" w:rsidRPr="00F5757B" w:rsidRDefault="00A623BC" w:rsidP="00A623BC">
      <w:pPr>
        <w:widowControl w:val="0"/>
        <w:autoSpaceDE w:val="0"/>
        <w:autoSpaceDN w:val="0"/>
        <w:adjustRightInd w:val="0"/>
        <w:rPr>
          <w:rFonts w:asciiTheme="minorBidi" w:hAnsiTheme="minorBidi"/>
          <w:b/>
          <w:bCs/>
        </w:rPr>
      </w:pPr>
      <w:r w:rsidRPr="00F5757B">
        <w:rPr>
          <w:rFonts w:asciiTheme="minorBidi" w:hAnsiTheme="minorBidi"/>
          <w:b/>
          <w:bCs/>
        </w:rPr>
        <w:t>Learning Outcomes:</w:t>
      </w:r>
    </w:p>
    <w:p w:rsidR="00A623BC" w:rsidRPr="00F5757B" w:rsidRDefault="00A623BC" w:rsidP="00A623BC">
      <w:pPr>
        <w:widowControl w:val="0"/>
        <w:autoSpaceDE w:val="0"/>
        <w:autoSpaceDN w:val="0"/>
        <w:adjustRightInd w:val="0"/>
        <w:jc w:val="both"/>
        <w:rPr>
          <w:rFonts w:asciiTheme="minorBidi" w:hAnsiTheme="minorBidi"/>
        </w:rPr>
      </w:pPr>
      <w:r w:rsidRPr="00F5757B">
        <w:rPr>
          <w:rFonts w:asciiTheme="minorBidi" w:hAnsiTheme="minorBidi"/>
        </w:rPr>
        <w:t>On successful completion of this course, students should be able to:</w:t>
      </w:r>
    </w:p>
    <w:p w:rsidR="00A623BC" w:rsidRPr="00F5757B" w:rsidRDefault="00A623BC" w:rsidP="00A623BC">
      <w:pPr>
        <w:pStyle w:val="ListParagraph"/>
        <w:widowControl w:val="0"/>
        <w:numPr>
          <w:ilvl w:val="0"/>
          <w:numId w:val="1"/>
        </w:numPr>
        <w:autoSpaceDE w:val="0"/>
        <w:autoSpaceDN w:val="0"/>
        <w:adjustRightInd w:val="0"/>
        <w:jc w:val="both"/>
        <w:rPr>
          <w:rFonts w:asciiTheme="minorBidi" w:hAnsiTheme="minorBidi"/>
          <w:bCs/>
        </w:rPr>
      </w:pPr>
      <w:r>
        <w:rPr>
          <w:rFonts w:asciiTheme="minorBidi" w:hAnsiTheme="minorBidi"/>
          <w:bCs/>
        </w:rPr>
        <w:t>R</w:t>
      </w:r>
      <w:r w:rsidRPr="00F5757B">
        <w:rPr>
          <w:rFonts w:asciiTheme="minorBidi" w:hAnsiTheme="minorBidi"/>
          <w:bCs/>
        </w:rPr>
        <w:t>eco</w:t>
      </w:r>
      <w:r>
        <w:rPr>
          <w:rFonts w:asciiTheme="minorBidi" w:hAnsiTheme="minorBidi"/>
          <w:bCs/>
        </w:rPr>
        <w:t>gnize and understand different economic concepts,</w:t>
      </w:r>
      <w:r w:rsidRPr="00F5757B">
        <w:rPr>
          <w:rFonts w:asciiTheme="minorBidi" w:hAnsiTheme="minorBidi"/>
          <w:bCs/>
        </w:rPr>
        <w:t xml:space="preserve"> terminologies and principles.</w:t>
      </w:r>
    </w:p>
    <w:p w:rsidR="00A623BC" w:rsidRDefault="00A623BC" w:rsidP="00A623BC">
      <w:pPr>
        <w:numPr>
          <w:ilvl w:val="0"/>
          <w:numId w:val="1"/>
        </w:numPr>
        <w:spacing w:after="0" w:line="240" w:lineRule="auto"/>
        <w:jc w:val="both"/>
        <w:rPr>
          <w:rFonts w:asciiTheme="minorBidi" w:hAnsiTheme="minorBidi"/>
          <w:bCs/>
        </w:rPr>
      </w:pPr>
      <w:r w:rsidRPr="00F5757B">
        <w:rPr>
          <w:rFonts w:asciiTheme="minorBidi" w:hAnsiTheme="minorBidi"/>
          <w:bCs/>
        </w:rPr>
        <w:t xml:space="preserve">Apply course knowledge to </w:t>
      </w:r>
      <w:r>
        <w:rPr>
          <w:rFonts w:asciiTheme="minorBidi" w:hAnsiTheme="minorBidi"/>
          <w:bCs/>
        </w:rPr>
        <w:t>understand</w:t>
      </w:r>
      <w:r w:rsidRPr="00F5757B">
        <w:rPr>
          <w:rFonts w:asciiTheme="minorBidi" w:hAnsiTheme="minorBidi"/>
          <w:bCs/>
        </w:rPr>
        <w:t xml:space="preserve"> practical </w:t>
      </w:r>
      <w:r>
        <w:rPr>
          <w:rFonts w:asciiTheme="minorBidi" w:hAnsiTheme="minorBidi"/>
          <w:bCs/>
        </w:rPr>
        <w:t xml:space="preserve">macroeconomic issues and </w:t>
      </w:r>
      <w:r w:rsidRPr="00F5757B">
        <w:rPr>
          <w:rFonts w:asciiTheme="minorBidi" w:hAnsiTheme="minorBidi"/>
          <w:bCs/>
        </w:rPr>
        <w:t>problems.</w:t>
      </w:r>
    </w:p>
    <w:p w:rsidR="00A623BC" w:rsidRPr="00E77AC1" w:rsidRDefault="00A623BC" w:rsidP="00A623BC">
      <w:pPr>
        <w:spacing w:after="0" w:line="240" w:lineRule="auto"/>
        <w:ind w:left="720"/>
        <w:jc w:val="both"/>
        <w:rPr>
          <w:rFonts w:asciiTheme="minorBidi" w:hAnsiTheme="minorBidi"/>
          <w:bCs/>
        </w:rPr>
      </w:pPr>
    </w:p>
    <w:p w:rsidR="00A623BC" w:rsidRDefault="00A623BC" w:rsidP="00A623BC">
      <w:pPr>
        <w:numPr>
          <w:ilvl w:val="0"/>
          <w:numId w:val="1"/>
        </w:numPr>
        <w:spacing w:after="0" w:line="240" w:lineRule="auto"/>
        <w:jc w:val="both"/>
        <w:rPr>
          <w:rFonts w:asciiTheme="minorBidi" w:hAnsiTheme="minorBidi"/>
          <w:bCs/>
        </w:rPr>
      </w:pPr>
      <w:r w:rsidRPr="00F5757B">
        <w:rPr>
          <w:rFonts w:asciiTheme="minorBidi" w:hAnsiTheme="minorBidi"/>
          <w:bCs/>
        </w:rPr>
        <w:t xml:space="preserve">Demonstrate team work in </w:t>
      </w:r>
      <w:r>
        <w:rPr>
          <w:rFonts w:asciiTheme="minorBidi" w:hAnsiTheme="minorBidi"/>
          <w:bCs/>
        </w:rPr>
        <w:t>discussing and analyzing government policies and their impact</w:t>
      </w:r>
      <w:r w:rsidRPr="00F5757B">
        <w:rPr>
          <w:rFonts w:asciiTheme="minorBidi" w:hAnsiTheme="minorBidi"/>
          <w:bCs/>
        </w:rPr>
        <w:t>.</w:t>
      </w:r>
    </w:p>
    <w:p w:rsidR="00A623BC" w:rsidRPr="00E77AC1" w:rsidRDefault="00A623BC" w:rsidP="00A623BC">
      <w:pPr>
        <w:spacing w:after="0" w:line="240" w:lineRule="auto"/>
        <w:jc w:val="both"/>
        <w:rPr>
          <w:rFonts w:asciiTheme="minorBidi" w:hAnsiTheme="minorBidi"/>
          <w:bCs/>
        </w:rPr>
      </w:pPr>
    </w:p>
    <w:p w:rsidR="00A623BC" w:rsidRPr="00F5757B" w:rsidRDefault="00A623BC" w:rsidP="00A623BC">
      <w:pPr>
        <w:numPr>
          <w:ilvl w:val="0"/>
          <w:numId w:val="1"/>
        </w:numPr>
        <w:spacing w:after="0" w:line="240" w:lineRule="auto"/>
        <w:jc w:val="both"/>
        <w:rPr>
          <w:rFonts w:asciiTheme="minorBidi" w:hAnsiTheme="minorBidi"/>
          <w:bCs/>
        </w:rPr>
      </w:pPr>
      <w:r w:rsidRPr="00F5757B">
        <w:rPr>
          <w:rFonts w:asciiTheme="minorBidi" w:hAnsiTheme="minorBidi"/>
          <w:bCs/>
        </w:rPr>
        <w:t xml:space="preserve">Able to link the </w:t>
      </w:r>
      <w:r>
        <w:rPr>
          <w:rFonts w:asciiTheme="minorBidi" w:hAnsiTheme="minorBidi"/>
          <w:bCs/>
        </w:rPr>
        <w:t>class</w:t>
      </w:r>
      <w:r w:rsidRPr="00F5757B">
        <w:rPr>
          <w:rFonts w:asciiTheme="minorBidi" w:hAnsiTheme="minorBidi"/>
          <w:bCs/>
        </w:rPr>
        <w:t xml:space="preserve"> k</w:t>
      </w:r>
      <w:r>
        <w:rPr>
          <w:rFonts w:asciiTheme="minorBidi" w:hAnsiTheme="minorBidi"/>
          <w:bCs/>
        </w:rPr>
        <w:t>nowledge to understand economics in the news.</w:t>
      </w:r>
    </w:p>
    <w:p w:rsidR="00A623BC" w:rsidRPr="00F5757B" w:rsidRDefault="00A623BC" w:rsidP="00A623BC">
      <w:pPr>
        <w:widowControl w:val="0"/>
        <w:autoSpaceDE w:val="0"/>
        <w:autoSpaceDN w:val="0"/>
        <w:adjustRightInd w:val="0"/>
        <w:rPr>
          <w:rFonts w:asciiTheme="minorBidi" w:hAnsiTheme="minorBidi"/>
          <w:b/>
          <w:bCs/>
        </w:rPr>
      </w:pPr>
    </w:p>
    <w:p w:rsidR="00A623BC" w:rsidRPr="00F5757B" w:rsidRDefault="00A623BC" w:rsidP="00A623BC">
      <w:pPr>
        <w:widowControl w:val="0"/>
        <w:autoSpaceDE w:val="0"/>
        <w:autoSpaceDN w:val="0"/>
        <w:adjustRightInd w:val="0"/>
        <w:rPr>
          <w:rFonts w:asciiTheme="minorBidi" w:hAnsiTheme="minorBidi"/>
          <w:b/>
          <w:bCs/>
        </w:rPr>
      </w:pPr>
      <w:r w:rsidRPr="00F5757B">
        <w:rPr>
          <w:rFonts w:asciiTheme="minorBidi" w:hAnsiTheme="minorBidi"/>
          <w:b/>
          <w:bCs/>
        </w:rPr>
        <w:t>Learning Process:</w:t>
      </w:r>
    </w:p>
    <w:p w:rsidR="00A623BC" w:rsidRPr="00F5757B" w:rsidRDefault="00A623BC" w:rsidP="00A623BC">
      <w:pPr>
        <w:widowControl w:val="0"/>
        <w:autoSpaceDE w:val="0"/>
        <w:autoSpaceDN w:val="0"/>
        <w:adjustRightInd w:val="0"/>
        <w:jc w:val="both"/>
        <w:rPr>
          <w:rFonts w:asciiTheme="minorBidi" w:hAnsiTheme="minorBidi"/>
          <w:bCs/>
        </w:rPr>
      </w:pPr>
      <w:r w:rsidRPr="00F5757B">
        <w:rPr>
          <w:rFonts w:asciiTheme="minorBidi" w:hAnsiTheme="minorBidi"/>
          <w:bCs/>
        </w:rPr>
        <w:t xml:space="preserve">Lectures and tutorials will form the basis of delivery, but you may also be responsible for solving problems/questions on your own. </w:t>
      </w:r>
    </w:p>
    <w:p w:rsidR="00F5240C" w:rsidRPr="00F5757B" w:rsidRDefault="00F5240C" w:rsidP="00F5240C">
      <w:pPr>
        <w:widowControl w:val="0"/>
        <w:autoSpaceDE w:val="0"/>
        <w:autoSpaceDN w:val="0"/>
        <w:adjustRightInd w:val="0"/>
        <w:jc w:val="center"/>
        <w:rPr>
          <w:rFonts w:asciiTheme="minorBidi" w:hAnsiTheme="minorBidi"/>
          <w:b/>
          <w:bCs/>
          <w:u w:val="thick"/>
        </w:rPr>
      </w:pPr>
    </w:p>
    <w:p w:rsidR="008B2C52" w:rsidRDefault="008B2C52" w:rsidP="00F5240C">
      <w:pPr>
        <w:widowControl w:val="0"/>
        <w:autoSpaceDE w:val="0"/>
        <w:autoSpaceDN w:val="0"/>
        <w:adjustRightInd w:val="0"/>
        <w:jc w:val="center"/>
        <w:rPr>
          <w:rFonts w:asciiTheme="minorBidi" w:hAnsiTheme="minorBidi"/>
          <w:b/>
          <w:bCs/>
          <w:u w:val="thick"/>
        </w:rPr>
      </w:pPr>
    </w:p>
    <w:p w:rsidR="008B2C52" w:rsidRDefault="008B2C52" w:rsidP="00AE5632">
      <w:pPr>
        <w:widowControl w:val="0"/>
        <w:autoSpaceDE w:val="0"/>
        <w:autoSpaceDN w:val="0"/>
        <w:adjustRightInd w:val="0"/>
        <w:rPr>
          <w:rFonts w:asciiTheme="minorBidi" w:hAnsiTheme="minorBidi"/>
          <w:b/>
          <w:bCs/>
          <w:u w:val="thick"/>
        </w:rPr>
      </w:pPr>
    </w:p>
    <w:tbl>
      <w:tblPr>
        <w:tblStyle w:val="TableGrid"/>
        <w:tblpPr w:leftFromText="180" w:rightFromText="180" w:vertAnchor="page" w:horzAnchor="margin" w:tblpY="1727"/>
        <w:tblW w:w="0" w:type="auto"/>
        <w:tblLook w:val="04A0" w:firstRow="1" w:lastRow="0" w:firstColumn="1" w:lastColumn="0" w:noHBand="0" w:noVBand="1"/>
      </w:tblPr>
      <w:tblGrid>
        <w:gridCol w:w="4788"/>
        <w:gridCol w:w="4788"/>
      </w:tblGrid>
      <w:tr w:rsidR="00A623BC" w:rsidTr="00A623BC">
        <w:tc>
          <w:tcPr>
            <w:tcW w:w="4788" w:type="dxa"/>
          </w:tcPr>
          <w:p w:rsidR="00A623BC" w:rsidRPr="00F207FD" w:rsidRDefault="00A623BC" w:rsidP="00A623BC">
            <w:pPr>
              <w:spacing w:line="480" w:lineRule="auto"/>
              <w:rPr>
                <w:b/>
              </w:rPr>
            </w:pPr>
            <w:r w:rsidRPr="00F207FD">
              <w:rPr>
                <w:b/>
              </w:rPr>
              <w:lastRenderedPageBreak/>
              <w:t>1</w:t>
            </w:r>
            <w:r w:rsidRPr="00F207FD">
              <w:rPr>
                <w:b/>
                <w:vertAlign w:val="superscript"/>
              </w:rPr>
              <w:t>ST</w:t>
            </w:r>
            <w:r w:rsidRPr="00F207FD">
              <w:rPr>
                <w:b/>
              </w:rPr>
              <w:t xml:space="preserve"> </w:t>
            </w:r>
            <w:r w:rsidR="00610637">
              <w:rPr>
                <w:b/>
              </w:rPr>
              <w:t xml:space="preserve"> and </w:t>
            </w:r>
            <w:r w:rsidRPr="00F207FD">
              <w:rPr>
                <w:b/>
              </w:rPr>
              <w:t>2</w:t>
            </w:r>
            <w:r w:rsidRPr="00F207FD">
              <w:rPr>
                <w:b/>
                <w:vertAlign w:val="superscript"/>
              </w:rPr>
              <w:t>nd</w:t>
            </w:r>
            <w:r w:rsidRPr="00F207FD">
              <w:rPr>
                <w:b/>
              </w:rPr>
              <w:t xml:space="preserve"> week </w:t>
            </w:r>
          </w:p>
        </w:tc>
        <w:tc>
          <w:tcPr>
            <w:tcW w:w="4788" w:type="dxa"/>
          </w:tcPr>
          <w:p w:rsidR="00A623BC" w:rsidRDefault="00723D9E" w:rsidP="00A623BC">
            <w:r>
              <w:t xml:space="preserve">Demand and Supply overview, </w:t>
            </w:r>
            <w:r w:rsidR="008F4D98">
              <w:t>Components of aggregate demand</w:t>
            </w:r>
            <w:r w:rsidR="00A623BC">
              <w:t>, National Income</w:t>
            </w:r>
            <w:r w:rsidR="008F4D98">
              <w:t xml:space="preserve"> Accounting</w:t>
            </w:r>
          </w:p>
          <w:p w:rsidR="00A623BC" w:rsidRDefault="00A623BC" w:rsidP="00A623BC">
            <w:r>
              <w:t xml:space="preserve">Nominal and Real GDP, Expenditure and Income Method to calculate GDP, </w:t>
            </w:r>
            <w:r w:rsidR="008F4D98">
              <w:t>what</w:t>
            </w:r>
            <w:r>
              <w:t xml:space="preserve"> is not included in GDP</w:t>
            </w:r>
            <w:r w:rsidR="00723D9E">
              <w:t xml:space="preserve">, Savings and Investment equilibrium, autonomous vs induced consumption and investment. </w:t>
            </w:r>
            <w:r w:rsidR="00AE5632">
              <w:t>Equi</w:t>
            </w:r>
            <w:r w:rsidR="00610637">
              <w:t>librium in money market, negative relationship between interest and investments.</w:t>
            </w:r>
          </w:p>
          <w:p w:rsidR="00A623BC" w:rsidRDefault="00A623BC" w:rsidP="00A623BC"/>
        </w:tc>
      </w:tr>
      <w:tr w:rsidR="00A623BC" w:rsidTr="00A623BC">
        <w:tc>
          <w:tcPr>
            <w:tcW w:w="4788" w:type="dxa"/>
          </w:tcPr>
          <w:p w:rsidR="00A623BC" w:rsidRPr="00F207FD" w:rsidRDefault="00A623BC" w:rsidP="00A623BC">
            <w:pPr>
              <w:rPr>
                <w:b/>
              </w:rPr>
            </w:pPr>
            <w:r w:rsidRPr="00F207FD">
              <w:rPr>
                <w:b/>
              </w:rPr>
              <w:t>3</w:t>
            </w:r>
            <w:r w:rsidRPr="00F207FD">
              <w:rPr>
                <w:b/>
                <w:vertAlign w:val="superscript"/>
              </w:rPr>
              <w:t>rd</w:t>
            </w:r>
            <w:r w:rsidRPr="00F207FD">
              <w:rPr>
                <w:b/>
              </w:rPr>
              <w:t xml:space="preserve"> and 4</w:t>
            </w:r>
            <w:r w:rsidRPr="00F207FD">
              <w:rPr>
                <w:b/>
                <w:vertAlign w:val="superscript"/>
              </w:rPr>
              <w:t>th</w:t>
            </w:r>
            <w:r w:rsidRPr="00F207FD">
              <w:rPr>
                <w:b/>
              </w:rPr>
              <w:t xml:space="preserve"> week </w:t>
            </w:r>
          </w:p>
        </w:tc>
        <w:tc>
          <w:tcPr>
            <w:tcW w:w="4788" w:type="dxa"/>
          </w:tcPr>
          <w:p w:rsidR="00A623BC" w:rsidRDefault="00AE5632" w:rsidP="00A623BC">
            <w:r>
              <w:t xml:space="preserve">Simultaneous equilibrium in Goods and money markets, </w:t>
            </w:r>
            <w:r w:rsidR="00723D9E">
              <w:t xml:space="preserve">GDP Deflator, </w:t>
            </w:r>
            <w:r w:rsidR="00A623BC">
              <w:t xml:space="preserve">Real GDP per capita, Economic Growth, causes of economic growth, benefits of economic growth, policies to boost economic growth. </w:t>
            </w:r>
          </w:p>
        </w:tc>
      </w:tr>
      <w:tr w:rsidR="00A623BC" w:rsidTr="00A623BC">
        <w:trPr>
          <w:trHeight w:val="782"/>
        </w:trPr>
        <w:tc>
          <w:tcPr>
            <w:tcW w:w="4788" w:type="dxa"/>
          </w:tcPr>
          <w:p w:rsidR="00A623BC" w:rsidRPr="00F207FD" w:rsidRDefault="00A623BC" w:rsidP="00A623BC">
            <w:pPr>
              <w:rPr>
                <w:b/>
              </w:rPr>
            </w:pPr>
            <w:r w:rsidRPr="00F207FD">
              <w:rPr>
                <w:b/>
              </w:rPr>
              <w:t>5</w:t>
            </w:r>
            <w:r w:rsidRPr="00F207FD">
              <w:rPr>
                <w:b/>
                <w:vertAlign w:val="superscript"/>
              </w:rPr>
              <w:t>th</w:t>
            </w:r>
            <w:r>
              <w:rPr>
                <w:b/>
              </w:rPr>
              <w:t xml:space="preserve"> and </w:t>
            </w:r>
            <w:r w:rsidRPr="00F207FD">
              <w:rPr>
                <w:b/>
              </w:rPr>
              <w:t>6</w:t>
            </w:r>
            <w:r w:rsidRPr="00F207FD">
              <w:rPr>
                <w:b/>
                <w:vertAlign w:val="superscript"/>
              </w:rPr>
              <w:t>th</w:t>
            </w:r>
            <w:r w:rsidRPr="00F207FD">
              <w:rPr>
                <w:b/>
              </w:rPr>
              <w:t xml:space="preserve"> week </w:t>
            </w:r>
          </w:p>
        </w:tc>
        <w:tc>
          <w:tcPr>
            <w:tcW w:w="4788" w:type="dxa"/>
          </w:tcPr>
          <w:p w:rsidR="00A623BC" w:rsidRDefault="00A623BC" w:rsidP="00A623BC">
            <w:r>
              <w:t xml:space="preserve">Aggregate demand, changes in aggregate demand, aggregate supply and changes in aggregate supply, inflation with reference to AD and AS i.e. demand pull and cost push inflation. </w:t>
            </w:r>
          </w:p>
        </w:tc>
      </w:tr>
      <w:tr w:rsidR="00A623BC" w:rsidTr="00A623BC">
        <w:trPr>
          <w:trHeight w:val="773"/>
        </w:trPr>
        <w:tc>
          <w:tcPr>
            <w:tcW w:w="4788" w:type="dxa"/>
          </w:tcPr>
          <w:p w:rsidR="00A623BC" w:rsidRPr="00F207FD" w:rsidRDefault="00A623BC" w:rsidP="00A623BC">
            <w:pPr>
              <w:rPr>
                <w:b/>
              </w:rPr>
            </w:pPr>
            <w:r w:rsidRPr="00F207FD">
              <w:rPr>
                <w:b/>
              </w:rPr>
              <w:t>7</w:t>
            </w:r>
            <w:r w:rsidRPr="00F207FD">
              <w:rPr>
                <w:b/>
                <w:vertAlign w:val="superscript"/>
              </w:rPr>
              <w:t>th</w:t>
            </w:r>
            <w:r w:rsidRPr="00F207FD">
              <w:rPr>
                <w:b/>
              </w:rPr>
              <w:t xml:space="preserve"> and 8</w:t>
            </w:r>
            <w:r w:rsidRPr="00F207FD">
              <w:rPr>
                <w:b/>
                <w:vertAlign w:val="superscript"/>
              </w:rPr>
              <w:t>th</w:t>
            </w:r>
            <w:r w:rsidRPr="00F207FD">
              <w:rPr>
                <w:b/>
              </w:rPr>
              <w:t xml:space="preserve"> Week</w:t>
            </w:r>
          </w:p>
        </w:tc>
        <w:tc>
          <w:tcPr>
            <w:tcW w:w="4788" w:type="dxa"/>
          </w:tcPr>
          <w:p w:rsidR="00A623BC" w:rsidRDefault="008F4D98" w:rsidP="00A623BC">
            <w:r>
              <w:t>Calculation of inflation,</w:t>
            </w:r>
            <w:r w:rsidR="00A623BC">
              <w:t xml:space="preserve"> causes and effects of inflation</w:t>
            </w:r>
            <w:r>
              <w:t xml:space="preserve"> on economic participants (consumers</w:t>
            </w:r>
            <w:r w:rsidR="00A623BC">
              <w:t>,</w:t>
            </w:r>
            <w:r>
              <w:t xml:space="preserve"> businesses and exports)</w:t>
            </w:r>
            <w:r w:rsidR="00A623BC">
              <w:t xml:space="preserve"> policies to reduce inflation, Role of expectations</w:t>
            </w:r>
            <w:r w:rsidR="00C801F1">
              <w:t xml:space="preserve"> regarding inflation and forecasts. </w:t>
            </w:r>
          </w:p>
        </w:tc>
      </w:tr>
      <w:tr w:rsidR="00723D9E" w:rsidTr="00A623BC">
        <w:trPr>
          <w:trHeight w:val="773"/>
        </w:trPr>
        <w:tc>
          <w:tcPr>
            <w:tcW w:w="4788" w:type="dxa"/>
          </w:tcPr>
          <w:p w:rsidR="00723D9E" w:rsidRPr="00F207FD" w:rsidRDefault="00723D9E" w:rsidP="00A623BC">
            <w:pPr>
              <w:rPr>
                <w:b/>
              </w:rPr>
            </w:pPr>
            <w:r>
              <w:rPr>
                <w:b/>
              </w:rPr>
              <w:t>8</w:t>
            </w:r>
            <w:r w:rsidRPr="00723D9E">
              <w:rPr>
                <w:b/>
                <w:vertAlign w:val="superscript"/>
              </w:rPr>
              <w:t>th</w:t>
            </w:r>
            <w:r>
              <w:rPr>
                <w:b/>
              </w:rPr>
              <w:t xml:space="preserve"> Week </w:t>
            </w:r>
          </w:p>
        </w:tc>
        <w:tc>
          <w:tcPr>
            <w:tcW w:w="4788" w:type="dxa"/>
          </w:tcPr>
          <w:p w:rsidR="00723D9E" w:rsidRDefault="00723D9E" w:rsidP="00A623BC">
            <w:r>
              <w:t xml:space="preserve">Quiz, Revision and Mid Term Exams </w:t>
            </w:r>
          </w:p>
        </w:tc>
      </w:tr>
      <w:tr w:rsidR="00A623BC" w:rsidTr="00A623BC">
        <w:trPr>
          <w:trHeight w:val="629"/>
        </w:trPr>
        <w:tc>
          <w:tcPr>
            <w:tcW w:w="4788" w:type="dxa"/>
          </w:tcPr>
          <w:p w:rsidR="00A623BC" w:rsidRPr="00F207FD" w:rsidRDefault="00A623BC" w:rsidP="00A623BC">
            <w:pPr>
              <w:rPr>
                <w:b/>
              </w:rPr>
            </w:pPr>
            <w:r w:rsidRPr="00F207FD">
              <w:rPr>
                <w:b/>
              </w:rPr>
              <w:t>9</w:t>
            </w:r>
            <w:r w:rsidRPr="00F207FD">
              <w:rPr>
                <w:b/>
                <w:vertAlign w:val="superscript"/>
              </w:rPr>
              <w:t>th</w:t>
            </w:r>
            <w:r w:rsidR="008F4D98">
              <w:rPr>
                <w:b/>
              </w:rPr>
              <w:t xml:space="preserve"> and </w:t>
            </w:r>
            <w:r>
              <w:rPr>
                <w:b/>
              </w:rPr>
              <w:t>10</w:t>
            </w:r>
            <w:r w:rsidRPr="00A623BC">
              <w:rPr>
                <w:b/>
                <w:vertAlign w:val="superscript"/>
              </w:rPr>
              <w:t>th</w:t>
            </w:r>
            <w:r w:rsidR="008F4D98">
              <w:rPr>
                <w:b/>
              </w:rPr>
              <w:t xml:space="preserve"> Week </w:t>
            </w:r>
          </w:p>
        </w:tc>
        <w:tc>
          <w:tcPr>
            <w:tcW w:w="4788" w:type="dxa"/>
          </w:tcPr>
          <w:p w:rsidR="00A623BC" w:rsidRDefault="008F4D98" w:rsidP="008F4D98">
            <w:r>
              <w:t>Money supply, Quantity theory of money, Credit creation by commercial banks,</w:t>
            </w:r>
            <w:r w:rsidR="00750E8A">
              <w:t xml:space="preserve"> central bank functions, demand for money, equilibrium interest rates, </w:t>
            </w:r>
            <w:r>
              <w:t>supply of money.</w:t>
            </w:r>
          </w:p>
        </w:tc>
      </w:tr>
      <w:tr w:rsidR="00723D9E" w:rsidTr="00A623BC">
        <w:trPr>
          <w:trHeight w:val="629"/>
        </w:trPr>
        <w:tc>
          <w:tcPr>
            <w:tcW w:w="4788" w:type="dxa"/>
          </w:tcPr>
          <w:p w:rsidR="00723D9E" w:rsidRPr="00F207FD" w:rsidRDefault="008F4D98" w:rsidP="00A623BC">
            <w:pPr>
              <w:rPr>
                <w:b/>
              </w:rPr>
            </w:pPr>
            <w:r>
              <w:rPr>
                <w:b/>
              </w:rPr>
              <w:t>11</w:t>
            </w:r>
            <w:r w:rsidRPr="008F4D98">
              <w:rPr>
                <w:b/>
                <w:vertAlign w:val="superscript"/>
              </w:rPr>
              <w:t>th</w:t>
            </w:r>
            <w:r>
              <w:rPr>
                <w:b/>
              </w:rPr>
              <w:t xml:space="preserve"> Week </w:t>
            </w:r>
          </w:p>
        </w:tc>
        <w:tc>
          <w:tcPr>
            <w:tcW w:w="4788" w:type="dxa"/>
          </w:tcPr>
          <w:p w:rsidR="00723D9E" w:rsidRDefault="008F4D98" w:rsidP="00A623BC">
            <w:r>
              <w:t>Monetary policy tools, objectives of monetary policy, traditional functions that SBP performs.</w:t>
            </w:r>
          </w:p>
        </w:tc>
      </w:tr>
      <w:tr w:rsidR="00A623BC" w:rsidTr="00A623BC">
        <w:tc>
          <w:tcPr>
            <w:tcW w:w="4788" w:type="dxa"/>
          </w:tcPr>
          <w:p w:rsidR="00A623BC" w:rsidRPr="00F207FD" w:rsidRDefault="00A623BC" w:rsidP="00A623BC">
            <w:pPr>
              <w:rPr>
                <w:b/>
              </w:rPr>
            </w:pPr>
            <w:r>
              <w:rPr>
                <w:b/>
              </w:rPr>
              <w:t>12</w:t>
            </w:r>
            <w:r w:rsidRPr="00920EC9">
              <w:rPr>
                <w:b/>
                <w:vertAlign w:val="superscript"/>
              </w:rPr>
              <w:t>th</w:t>
            </w:r>
            <w:r>
              <w:rPr>
                <w:b/>
              </w:rPr>
              <w:t xml:space="preserve"> Week and 13</w:t>
            </w:r>
            <w:r w:rsidRPr="00A623BC">
              <w:rPr>
                <w:b/>
                <w:vertAlign w:val="superscript"/>
              </w:rPr>
              <w:t>th</w:t>
            </w:r>
            <w:r>
              <w:rPr>
                <w:b/>
              </w:rPr>
              <w:t xml:space="preserve"> Week </w:t>
            </w:r>
          </w:p>
        </w:tc>
        <w:tc>
          <w:tcPr>
            <w:tcW w:w="4788" w:type="dxa"/>
          </w:tcPr>
          <w:p w:rsidR="00A623BC" w:rsidRDefault="00723D9E" w:rsidP="00A623BC">
            <w:r>
              <w:t>Fiscal Policies, Expansionary and Contractionary F</w:t>
            </w:r>
            <w:r w:rsidR="008F4D98">
              <w:t xml:space="preserve">iscal Policies, Budget Deficits, </w:t>
            </w:r>
            <w:r w:rsidR="00AE5632">
              <w:t>crowding</w:t>
            </w:r>
            <w:r w:rsidR="008F4D98">
              <w:t xml:space="preserve"> out effects of Government borrowing, Bond prices and interest rates. </w:t>
            </w:r>
          </w:p>
          <w:p w:rsidR="00A623BC" w:rsidRDefault="00A623BC" w:rsidP="00A623BC"/>
        </w:tc>
      </w:tr>
      <w:tr w:rsidR="00A623BC" w:rsidTr="00A623BC">
        <w:trPr>
          <w:trHeight w:val="1133"/>
        </w:trPr>
        <w:tc>
          <w:tcPr>
            <w:tcW w:w="4788" w:type="dxa"/>
          </w:tcPr>
          <w:p w:rsidR="00723D9E" w:rsidRPr="00723D9E" w:rsidRDefault="00723D9E" w:rsidP="0083110E">
            <w:pPr>
              <w:rPr>
                <w:b/>
              </w:rPr>
            </w:pPr>
            <w:r>
              <w:rPr>
                <w:b/>
              </w:rPr>
              <w:t>13</w:t>
            </w:r>
            <w:r w:rsidRPr="00723D9E">
              <w:rPr>
                <w:b/>
                <w:vertAlign w:val="superscript"/>
              </w:rPr>
              <w:t>th</w:t>
            </w:r>
            <w:r>
              <w:rPr>
                <w:b/>
              </w:rPr>
              <w:t xml:space="preserve"> </w:t>
            </w:r>
            <w:r w:rsidR="0083110E">
              <w:rPr>
                <w:b/>
              </w:rPr>
              <w:t>week</w:t>
            </w:r>
          </w:p>
        </w:tc>
        <w:tc>
          <w:tcPr>
            <w:tcW w:w="4788" w:type="dxa"/>
          </w:tcPr>
          <w:p w:rsidR="00A623BC" w:rsidRDefault="008F4D98" w:rsidP="00BC7E0E">
            <w:r>
              <w:t xml:space="preserve">Financial </w:t>
            </w:r>
            <w:r w:rsidR="00AE5632">
              <w:t xml:space="preserve">Economics, present value method, risk and diversification. Bonds Market, inverse relationship between </w:t>
            </w:r>
            <w:r w:rsidR="007140FC">
              <w:t>bond prices and interest rates.</w:t>
            </w:r>
          </w:p>
        </w:tc>
      </w:tr>
      <w:tr w:rsidR="00723D9E" w:rsidTr="00A623BC">
        <w:trPr>
          <w:trHeight w:val="1133"/>
        </w:trPr>
        <w:tc>
          <w:tcPr>
            <w:tcW w:w="4788" w:type="dxa"/>
          </w:tcPr>
          <w:p w:rsidR="00723D9E" w:rsidRPr="00F207FD" w:rsidRDefault="0083110E" w:rsidP="00A623BC">
            <w:pPr>
              <w:rPr>
                <w:b/>
              </w:rPr>
            </w:pPr>
            <w:r>
              <w:rPr>
                <w:b/>
              </w:rPr>
              <w:t>14</w:t>
            </w:r>
            <w:r w:rsidRPr="0083110E">
              <w:rPr>
                <w:b/>
                <w:vertAlign w:val="superscript"/>
              </w:rPr>
              <w:t>th</w:t>
            </w:r>
            <w:r>
              <w:rPr>
                <w:b/>
              </w:rPr>
              <w:t xml:space="preserve"> and </w:t>
            </w:r>
            <w:r w:rsidR="00723D9E">
              <w:rPr>
                <w:b/>
              </w:rPr>
              <w:t>15</w:t>
            </w:r>
            <w:r w:rsidR="00723D9E" w:rsidRPr="00723D9E">
              <w:rPr>
                <w:b/>
                <w:vertAlign w:val="superscript"/>
              </w:rPr>
              <w:t>th</w:t>
            </w:r>
            <w:r w:rsidR="00723D9E">
              <w:rPr>
                <w:b/>
              </w:rPr>
              <w:t xml:space="preserve"> Week</w:t>
            </w:r>
          </w:p>
        </w:tc>
        <w:tc>
          <w:tcPr>
            <w:tcW w:w="4788" w:type="dxa"/>
          </w:tcPr>
          <w:p w:rsidR="00723D9E" w:rsidRDefault="00723D9E" w:rsidP="00BC7E0E">
            <w:r>
              <w:t>Current account deficit features, policies to reduce current account deficit, understanding exchange rates, effects of depreciation and appreciation of exchange rates, how inflation influences exchange rate.</w:t>
            </w:r>
          </w:p>
        </w:tc>
      </w:tr>
    </w:tbl>
    <w:p w:rsidR="00A623BC" w:rsidRDefault="00A623BC"/>
    <w:p w:rsidR="00ED0731" w:rsidRDefault="00ED0731"/>
    <w:p w:rsidR="00826FE3" w:rsidRDefault="00826FE3" w:rsidP="00826FE3">
      <w:pPr>
        <w:widowControl w:val="0"/>
        <w:autoSpaceDE w:val="0"/>
        <w:autoSpaceDN w:val="0"/>
        <w:adjustRightInd w:val="0"/>
        <w:rPr>
          <w:rFonts w:asciiTheme="minorBidi" w:hAnsiTheme="minorBidi"/>
          <w:b/>
          <w:bCs/>
          <w:u w:val="thick"/>
        </w:rPr>
      </w:pPr>
      <w:r w:rsidRPr="00F5757B">
        <w:rPr>
          <w:rFonts w:asciiTheme="minorBidi" w:hAnsiTheme="minorBidi"/>
          <w:b/>
          <w:bCs/>
          <w:u w:val="thick"/>
        </w:rPr>
        <w:t>Assessment Strategy:</w:t>
      </w:r>
    </w:p>
    <w:p w:rsidR="00964174" w:rsidRPr="00F5757B" w:rsidRDefault="00964174" w:rsidP="00826FE3">
      <w:pPr>
        <w:widowControl w:val="0"/>
        <w:autoSpaceDE w:val="0"/>
        <w:autoSpaceDN w:val="0"/>
        <w:adjustRightInd w:val="0"/>
        <w:rPr>
          <w:rFonts w:asciiTheme="minorBidi" w:hAnsiTheme="minorBidi"/>
          <w:b/>
          <w:bCs/>
          <w:u w:val="thick"/>
        </w:rPr>
      </w:pPr>
    </w:p>
    <w:tbl>
      <w:tblPr>
        <w:tblStyle w:val="TableGrid"/>
        <w:tblW w:w="0" w:type="auto"/>
        <w:jc w:val="center"/>
        <w:tblLook w:val="04A0" w:firstRow="1" w:lastRow="0" w:firstColumn="1" w:lastColumn="0" w:noHBand="0" w:noVBand="1"/>
      </w:tblPr>
      <w:tblGrid>
        <w:gridCol w:w="4103"/>
        <w:gridCol w:w="1448"/>
      </w:tblGrid>
      <w:tr w:rsidR="00964174" w:rsidTr="003F5948">
        <w:trPr>
          <w:trHeight w:val="359"/>
          <w:jc w:val="center"/>
        </w:trPr>
        <w:tc>
          <w:tcPr>
            <w:tcW w:w="4103" w:type="dxa"/>
            <w:vAlign w:val="center"/>
          </w:tcPr>
          <w:p w:rsidR="00964174" w:rsidRPr="003344ED" w:rsidRDefault="00964174" w:rsidP="00587EFB">
            <w:pPr>
              <w:spacing w:line="260" w:lineRule="exact"/>
              <w:jc w:val="center"/>
              <w:rPr>
                <w:rFonts w:ascii="Arial" w:eastAsia="Arial" w:hAnsi="Arial" w:cs="Arial"/>
                <w:b/>
                <w:bCs/>
              </w:rPr>
            </w:pPr>
            <w:r w:rsidRPr="003344ED">
              <w:rPr>
                <w:rFonts w:ascii="Arial" w:eastAsia="Arial" w:hAnsi="Arial" w:cs="Arial"/>
                <w:b/>
                <w:bCs/>
              </w:rPr>
              <w:t>Description/Details</w:t>
            </w:r>
          </w:p>
        </w:tc>
        <w:tc>
          <w:tcPr>
            <w:tcW w:w="1448" w:type="dxa"/>
            <w:vAlign w:val="center"/>
          </w:tcPr>
          <w:p w:rsidR="00964174" w:rsidRPr="003344ED" w:rsidRDefault="00964174" w:rsidP="00587EFB">
            <w:pPr>
              <w:spacing w:line="260" w:lineRule="exact"/>
              <w:jc w:val="center"/>
              <w:rPr>
                <w:rFonts w:ascii="Arial" w:eastAsia="Arial" w:hAnsi="Arial" w:cs="Arial"/>
                <w:b/>
                <w:bCs/>
              </w:rPr>
            </w:pPr>
            <w:r w:rsidRPr="003344ED">
              <w:rPr>
                <w:rFonts w:ascii="Arial" w:eastAsia="Arial" w:hAnsi="Arial" w:cs="Arial"/>
                <w:b/>
                <w:bCs/>
              </w:rPr>
              <w:t>Weightage</w:t>
            </w:r>
          </w:p>
        </w:tc>
      </w:tr>
      <w:tr w:rsidR="00964174" w:rsidTr="00587EFB">
        <w:trPr>
          <w:trHeight w:val="288"/>
          <w:jc w:val="center"/>
        </w:trPr>
        <w:tc>
          <w:tcPr>
            <w:tcW w:w="4103" w:type="dxa"/>
            <w:vAlign w:val="center"/>
          </w:tcPr>
          <w:p w:rsidR="00964174" w:rsidRDefault="003F5948" w:rsidP="003F5948">
            <w:pPr>
              <w:spacing w:line="260" w:lineRule="exact"/>
              <w:rPr>
                <w:rFonts w:ascii="Arial" w:eastAsia="Arial" w:hAnsi="Arial" w:cs="Arial"/>
              </w:rPr>
            </w:pPr>
            <w:r>
              <w:rPr>
                <w:rFonts w:ascii="Arial" w:eastAsia="Arial" w:hAnsi="Arial" w:cs="Arial"/>
              </w:rPr>
              <w:t xml:space="preserve">Quizzes </w:t>
            </w:r>
          </w:p>
        </w:tc>
        <w:tc>
          <w:tcPr>
            <w:tcW w:w="1448" w:type="dxa"/>
            <w:vAlign w:val="center"/>
          </w:tcPr>
          <w:p w:rsidR="00964174" w:rsidRDefault="008F4D98" w:rsidP="00587EFB">
            <w:pPr>
              <w:spacing w:line="260" w:lineRule="exact"/>
              <w:jc w:val="center"/>
              <w:rPr>
                <w:rFonts w:ascii="Arial" w:eastAsia="Arial" w:hAnsi="Arial" w:cs="Arial"/>
              </w:rPr>
            </w:pPr>
            <w:r>
              <w:rPr>
                <w:rFonts w:ascii="Arial" w:eastAsia="Arial" w:hAnsi="Arial" w:cs="Arial"/>
              </w:rPr>
              <w:t>20</w:t>
            </w:r>
          </w:p>
        </w:tc>
      </w:tr>
      <w:tr w:rsidR="00964174" w:rsidTr="00587EFB">
        <w:trPr>
          <w:trHeight w:val="288"/>
          <w:jc w:val="center"/>
        </w:trPr>
        <w:tc>
          <w:tcPr>
            <w:tcW w:w="4103" w:type="dxa"/>
            <w:vAlign w:val="center"/>
          </w:tcPr>
          <w:p w:rsidR="00964174" w:rsidRDefault="003F5948" w:rsidP="00587EFB">
            <w:pPr>
              <w:spacing w:line="260" w:lineRule="exact"/>
              <w:rPr>
                <w:rFonts w:ascii="Arial" w:eastAsia="Arial" w:hAnsi="Arial" w:cs="Arial"/>
              </w:rPr>
            </w:pPr>
            <w:r>
              <w:rPr>
                <w:rFonts w:ascii="Arial" w:eastAsia="Arial" w:hAnsi="Arial" w:cs="Arial"/>
              </w:rPr>
              <w:t>Assignments/</w:t>
            </w:r>
            <w:r w:rsidR="00964174">
              <w:rPr>
                <w:rFonts w:ascii="Arial" w:eastAsia="Arial" w:hAnsi="Arial" w:cs="Arial"/>
              </w:rPr>
              <w:t>Project</w:t>
            </w:r>
            <w:r w:rsidR="008F4D98">
              <w:rPr>
                <w:rFonts w:ascii="Arial" w:eastAsia="Arial" w:hAnsi="Arial" w:cs="Arial"/>
              </w:rPr>
              <w:t xml:space="preserve"> &amp; Presentations</w:t>
            </w:r>
          </w:p>
        </w:tc>
        <w:tc>
          <w:tcPr>
            <w:tcW w:w="1448" w:type="dxa"/>
            <w:vAlign w:val="center"/>
          </w:tcPr>
          <w:p w:rsidR="00964174" w:rsidRDefault="008F4D98" w:rsidP="00587EFB">
            <w:pPr>
              <w:spacing w:line="260" w:lineRule="exact"/>
              <w:jc w:val="center"/>
              <w:rPr>
                <w:rFonts w:ascii="Arial" w:eastAsia="Arial" w:hAnsi="Arial" w:cs="Arial"/>
              </w:rPr>
            </w:pPr>
            <w:r>
              <w:rPr>
                <w:rFonts w:ascii="Arial" w:eastAsia="Arial" w:hAnsi="Arial" w:cs="Arial"/>
              </w:rPr>
              <w:t>20</w:t>
            </w:r>
          </w:p>
        </w:tc>
      </w:tr>
      <w:tr w:rsidR="00964174" w:rsidTr="00587EFB">
        <w:trPr>
          <w:trHeight w:val="288"/>
          <w:jc w:val="center"/>
        </w:trPr>
        <w:tc>
          <w:tcPr>
            <w:tcW w:w="4103" w:type="dxa"/>
            <w:vAlign w:val="center"/>
          </w:tcPr>
          <w:p w:rsidR="00964174" w:rsidRDefault="008F4D98" w:rsidP="00587EFB">
            <w:pPr>
              <w:spacing w:line="260" w:lineRule="exact"/>
              <w:rPr>
                <w:rFonts w:ascii="Arial" w:eastAsia="Arial" w:hAnsi="Arial" w:cs="Arial"/>
              </w:rPr>
            </w:pPr>
            <w:r>
              <w:rPr>
                <w:rFonts w:ascii="Arial" w:eastAsia="Arial" w:hAnsi="Arial" w:cs="Arial"/>
              </w:rPr>
              <w:t>Mid Term Exams</w:t>
            </w:r>
          </w:p>
        </w:tc>
        <w:tc>
          <w:tcPr>
            <w:tcW w:w="1448" w:type="dxa"/>
            <w:vAlign w:val="center"/>
          </w:tcPr>
          <w:p w:rsidR="00964174" w:rsidRDefault="008F4D98" w:rsidP="00587EFB">
            <w:pPr>
              <w:spacing w:line="260" w:lineRule="exact"/>
              <w:jc w:val="center"/>
              <w:rPr>
                <w:rFonts w:ascii="Arial" w:eastAsia="Arial" w:hAnsi="Arial" w:cs="Arial"/>
              </w:rPr>
            </w:pPr>
            <w:r>
              <w:rPr>
                <w:rFonts w:ascii="Arial" w:eastAsia="Arial" w:hAnsi="Arial" w:cs="Arial"/>
              </w:rPr>
              <w:t>25</w:t>
            </w:r>
          </w:p>
        </w:tc>
      </w:tr>
      <w:tr w:rsidR="008F4D98" w:rsidTr="00587EFB">
        <w:trPr>
          <w:trHeight w:val="288"/>
          <w:jc w:val="center"/>
        </w:trPr>
        <w:tc>
          <w:tcPr>
            <w:tcW w:w="4103" w:type="dxa"/>
            <w:vAlign w:val="center"/>
          </w:tcPr>
          <w:p w:rsidR="008F4D98" w:rsidRDefault="008F4D98" w:rsidP="00587EFB">
            <w:pPr>
              <w:spacing w:line="260" w:lineRule="exact"/>
              <w:rPr>
                <w:rFonts w:ascii="Arial" w:eastAsia="Arial" w:hAnsi="Arial" w:cs="Arial"/>
              </w:rPr>
            </w:pPr>
            <w:r>
              <w:rPr>
                <w:rFonts w:ascii="Arial" w:eastAsia="Arial" w:hAnsi="Arial" w:cs="Arial"/>
              </w:rPr>
              <w:t xml:space="preserve">Final Exams </w:t>
            </w:r>
          </w:p>
        </w:tc>
        <w:tc>
          <w:tcPr>
            <w:tcW w:w="1448" w:type="dxa"/>
            <w:vAlign w:val="center"/>
          </w:tcPr>
          <w:p w:rsidR="008F4D98" w:rsidRDefault="008F4D98" w:rsidP="00587EFB">
            <w:pPr>
              <w:spacing w:line="260" w:lineRule="exact"/>
              <w:jc w:val="center"/>
              <w:rPr>
                <w:rFonts w:ascii="Arial" w:eastAsia="Arial" w:hAnsi="Arial" w:cs="Arial"/>
              </w:rPr>
            </w:pPr>
            <w:r>
              <w:rPr>
                <w:rFonts w:ascii="Arial" w:eastAsia="Arial" w:hAnsi="Arial" w:cs="Arial"/>
              </w:rPr>
              <w:t>35</w:t>
            </w:r>
          </w:p>
        </w:tc>
      </w:tr>
      <w:tr w:rsidR="00964174" w:rsidTr="00587EFB">
        <w:trPr>
          <w:trHeight w:val="288"/>
          <w:jc w:val="center"/>
        </w:trPr>
        <w:tc>
          <w:tcPr>
            <w:tcW w:w="4103" w:type="dxa"/>
            <w:vAlign w:val="center"/>
          </w:tcPr>
          <w:p w:rsidR="00964174" w:rsidRDefault="00964174" w:rsidP="00587EFB">
            <w:pPr>
              <w:spacing w:line="260" w:lineRule="exact"/>
              <w:rPr>
                <w:rFonts w:ascii="Arial" w:eastAsia="Arial" w:hAnsi="Arial" w:cs="Arial"/>
              </w:rPr>
            </w:pPr>
            <w:r>
              <w:rPr>
                <w:rFonts w:ascii="Arial" w:eastAsia="Arial" w:hAnsi="Arial" w:cs="Arial"/>
              </w:rPr>
              <w:t>Total</w:t>
            </w:r>
          </w:p>
        </w:tc>
        <w:tc>
          <w:tcPr>
            <w:tcW w:w="1448" w:type="dxa"/>
            <w:vAlign w:val="center"/>
          </w:tcPr>
          <w:p w:rsidR="00964174" w:rsidRDefault="00964174" w:rsidP="00587EFB">
            <w:pPr>
              <w:spacing w:line="260" w:lineRule="exact"/>
              <w:jc w:val="center"/>
              <w:rPr>
                <w:rFonts w:ascii="Arial" w:eastAsia="Arial" w:hAnsi="Arial" w:cs="Arial"/>
              </w:rPr>
            </w:pPr>
            <w:r>
              <w:rPr>
                <w:rFonts w:ascii="Arial" w:eastAsia="Arial" w:hAnsi="Arial" w:cs="Arial"/>
              </w:rPr>
              <w:t>100</w:t>
            </w:r>
          </w:p>
        </w:tc>
      </w:tr>
    </w:tbl>
    <w:p w:rsidR="00964174" w:rsidRDefault="00964174" w:rsidP="00826FE3">
      <w:pPr>
        <w:jc w:val="both"/>
        <w:rPr>
          <w:rFonts w:asciiTheme="minorBidi" w:hAnsiTheme="minorBidi"/>
        </w:rPr>
      </w:pPr>
    </w:p>
    <w:p w:rsidR="00964174" w:rsidRPr="00137C4E" w:rsidRDefault="00964174" w:rsidP="00826FE3">
      <w:pPr>
        <w:jc w:val="both"/>
        <w:rPr>
          <w:rFonts w:asciiTheme="minorBidi" w:hAnsiTheme="minorBidi"/>
          <w:b/>
        </w:rPr>
      </w:pPr>
      <w:r w:rsidRPr="00137C4E">
        <w:rPr>
          <w:rFonts w:asciiTheme="minorBidi" w:hAnsiTheme="minorBidi"/>
          <w:b/>
        </w:rPr>
        <w:t xml:space="preserve">Important Notes: </w:t>
      </w:r>
    </w:p>
    <w:p w:rsidR="00964174" w:rsidRDefault="003C672F" w:rsidP="00964174">
      <w:pPr>
        <w:pStyle w:val="ListParagraph"/>
        <w:numPr>
          <w:ilvl w:val="0"/>
          <w:numId w:val="4"/>
        </w:numPr>
        <w:jc w:val="both"/>
        <w:rPr>
          <w:rFonts w:asciiTheme="minorBidi" w:hAnsiTheme="minorBidi"/>
        </w:rPr>
      </w:pPr>
      <w:r>
        <w:rPr>
          <w:rFonts w:asciiTheme="minorBidi" w:hAnsiTheme="minorBidi"/>
        </w:rPr>
        <w:t xml:space="preserve">Absolute grading as per FCC criteria would be followed. </w:t>
      </w:r>
    </w:p>
    <w:p w:rsidR="00067A20" w:rsidRDefault="003C672F" w:rsidP="00964174">
      <w:pPr>
        <w:pStyle w:val="ListParagraph"/>
        <w:numPr>
          <w:ilvl w:val="0"/>
          <w:numId w:val="4"/>
        </w:numPr>
        <w:jc w:val="both"/>
        <w:rPr>
          <w:rFonts w:asciiTheme="minorBidi" w:hAnsiTheme="minorBidi"/>
        </w:rPr>
      </w:pPr>
      <w:r>
        <w:rPr>
          <w:rFonts w:asciiTheme="minorBidi" w:hAnsiTheme="minorBidi"/>
        </w:rPr>
        <w:t>Assignments/Project which have more than 15% plagiarism would be rejected and marked zero.</w:t>
      </w:r>
    </w:p>
    <w:p w:rsidR="003C672F" w:rsidRDefault="00067A20" w:rsidP="00964174">
      <w:pPr>
        <w:pStyle w:val="ListParagraph"/>
        <w:numPr>
          <w:ilvl w:val="0"/>
          <w:numId w:val="4"/>
        </w:numPr>
        <w:jc w:val="both"/>
        <w:rPr>
          <w:rFonts w:asciiTheme="minorBidi" w:hAnsiTheme="minorBidi"/>
        </w:rPr>
      </w:pPr>
      <w:r>
        <w:rPr>
          <w:rFonts w:asciiTheme="minorBidi" w:hAnsiTheme="minorBidi"/>
        </w:rPr>
        <w:t xml:space="preserve">In case of late submission 2 marks will be deducted for the first day and 1 mark afterwards if late submission </w:t>
      </w:r>
      <w:r w:rsidR="00EE1691">
        <w:rPr>
          <w:rFonts w:asciiTheme="minorBidi" w:hAnsiTheme="minorBidi"/>
        </w:rPr>
        <w:t xml:space="preserve">extends beyond </w:t>
      </w:r>
      <w:r>
        <w:rPr>
          <w:rFonts w:asciiTheme="minorBidi" w:hAnsiTheme="minorBidi"/>
        </w:rPr>
        <w:t xml:space="preserve">one day. </w:t>
      </w:r>
      <w:r w:rsidR="003C672F">
        <w:rPr>
          <w:rFonts w:asciiTheme="minorBidi" w:hAnsiTheme="minorBidi"/>
        </w:rPr>
        <w:t xml:space="preserve"> </w:t>
      </w:r>
    </w:p>
    <w:p w:rsidR="00C23445" w:rsidRDefault="00C23445" w:rsidP="00964174">
      <w:pPr>
        <w:pStyle w:val="ListParagraph"/>
        <w:numPr>
          <w:ilvl w:val="0"/>
          <w:numId w:val="4"/>
        </w:numPr>
        <w:jc w:val="both"/>
        <w:rPr>
          <w:rFonts w:asciiTheme="minorBidi" w:hAnsiTheme="minorBidi"/>
        </w:rPr>
      </w:pPr>
      <w:r>
        <w:rPr>
          <w:rFonts w:asciiTheme="minorBidi" w:hAnsiTheme="minorBidi"/>
        </w:rPr>
        <w:t xml:space="preserve">Minimum 85 % attendance is mandatory to qualify the course, otherwise you will be barred from examination. </w:t>
      </w:r>
    </w:p>
    <w:p w:rsidR="00826FE3" w:rsidRPr="00F5757B" w:rsidRDefault="00826FE3" w:rsidP="00826FE3">
      <w:pPr>
        <w:jc w:val="both"/>
        <w:rPr>
          <w:rFonts w:asciiTheme="minorBidi" w:hAnsiTheme="minorBidi"/>
          <w:b/>
          <w:bCs/>
          <w:u w:val="single"/>
        </w:rPr>
      </w:pPr>
      <w:r w:rsidRPr="00F5757B">
        <w:rPr>
          <w:rFonts w:asciiTheme="minorBidi" w:hAnsiTheme="minorBidi"/>
          <w:b/>
          <w:bCs/>
          <w:u w:val="single"/>
        </w:rPr>
        <w:t>Extenuating Circumstances and Poor Performance:</w:t>
      </w:r>
    </w:p>
    <w:p w:rsidR="00826FE3" w:rsidRPr="00F5757B" w:rsidRDefault="00826FE3" w:rsidP="00826FE3">
      <w:pPr>
        <w:jc w:val="both"/>
        <w:rPr>
          <w:rFonts w:asciiTheme="minorBidi" w:hAnsiTheme="minorBidi"/>
        </w:rPr>
      </w:pPr>
      <w:r w:rsidRPr="00F5757B">
        <w:rPr>
          <w:rFonts w:asciiTheme="minorBidi" w:hAnsiTheme="minorBidi"/>
        </w:rPr>
        <w:t>Students who are unable to submit work within 10 working days after the submission date due to verifiable extenuating circumstances which are serious and exceptional, may submit a case for consideration in accordance with the University’s Extenuating Circumstances Procedure.</w:t>
      </w:r>
    </w:p>
    <w:p w:rsidR="00826FE3" w:rsidRPr="00F5757B" w:rsidRDefault="00826FE3" w:rsidP="00826FE3">
      <w:pPr>
        <w:jc w:val="both"/>
        <w:rPr>
          <w:rFonts w:asciiTheme="minorBidi" w:hAnsiTheme="minorBidi"/>
        </w:rPr>
      </w:pPr>
      <w:r w:rsidRPr="00F5757B">
        <w:rPr>
          <w:rFonts w:asciiTheme="minorBidi" w:hAnsiTheme="minorBidi"/>
        </w:rPr>
        <w:t xml:space="preserve">The university operates a universal scheme for the submission of extenuating circumstances. If you feel that you have extenuating circumstances than you need to submit an  envelope marked ‘’Extenuating Circumstances’’ with all your details like the year of study, the name of the student, the name of the course leader and of course with the relevant documentary evidence such as medical certificates. </w:t>
      </w:r>
    </w:p>
    <w:p w:rsidR="00137C4E" w:rsidRDefault="00137C4E" w:rsidP="00826FE3">
      <w:pPr>
        <w:jc w:val="both"/>
        <w:rPr>
          <w:rFonts w:asciiTheme="minorBidi" w:hAnsiTheme="minorBidi"/>
          <w:b/>
          <w:bCs/>
          <w:u w:val="single"/>
        </w:rPr>
      </w:pPr>
    </w:p>
    <w:p w:rsidR="00826FE3" w:rsidRPr="00F5757B" w:rsidRDefault="00826FE3" w:rsidP="00826FE3">
      <w:pPr>
        <w:jc w:val="both"/>
        <w:rPr>
          <w:rFonts w:asciiTheme="minorBidi" w:hAnsiTheme="minorBidi"/>
          <w:b/>
          <w:bCs/>
          <w:u w:val="single"/>
        </w:rPr>
      </w:pPr>
      <w:r w:rsidRPr="00F5757B">
        <w:rPr>
          <w:rFonts w:asciiTheme="minorBidi" w:hAnsiTheme="minorBidi"/>
          <w:b/>
          <w:bCs/>
          <w:u w:val="single"/>
        </w:rPr>
        <w:t>Cheating, Plagiarism and Using Unfair means to Enhance Performance:</w:t>
      </w:r>
    </w:p>
    <w:p w:rsidR="00826FE3" w:rsidRPr="00F5757B" w:rsidRDefault="00826FE3" w:rsidP="00826FE3">
      <w:pPr>
        <w:jc w:val="both"/>
        <w:rPr>
          <w:rFonts w:asciiTheme="minorBidi" w:hAnsiTheme="minorBidi"/>
        </w:rPr>
      </w:pPr>
      <w:r w:rsidRPr="00F5757B">
        <w:rPr>
          <w:rFonts w:asciiTheme="minorBidi" w:hAnsiTheme="minorBidi"/>
        </w:rPr>
        <w:t xml:space="preserve">The University regards any use of unfair means in an attempt to enhance performance or to influence the standard of award obtained as a serious academic and disciplinary offence. Unfair means include all forms of cheating, plagiarism and collusion. </w:t>
      </w:r>
    </w:p>
    <w:p w:rsidR="00826FE3" w:rsidRPr="00F5757B" w:rsidRDefault="00826FE3" w:rsidP="00826FE3">
      <w:pPr>
        <w:jc w:val="both"/>
        <w:rPr>
          <w:rFonts w:asciiTheme="minorBidi" w:hAnsiTheme="minorBidi"/>
        </w:rPr>
      </w:pPr>
      <w:r w:rsidRPr="00F5757B">
        <w:rPr>
          <w:rFonts w:asciiTheme="minorBidi" w:hAnsiTheme="minorBidi"/>
        </w:rPr>
        <w:t xml:space="preserve">All instances or allegations of the use of unfair means will be investigated. </w:t>
      </w:r>
    </w:p>
    <w:p w:rsidR="00826FE3" w:rsidRPr="00F5757B" w:rsidRDefault="00826FE3" w:rsidP="00826FE3">
      <w:pPr>
        <w:jc w:val="both"/>
        <w:rPr>
          <w:rFonts w:asciiTheme="minorBidi" w:hAnsiTheme="minorBidi"/>
        </w:rPr>
      </w:pPr>
      <w:r w:rsidRPr="00F5757B">
        <w:rPr>
          <w:rFonts w:asciiTheme="minorBidi" w:hAnsiTheme="minorBidi"/>
        </w:rPr>
        <w:t>It is therefore essential that you acknowledge an author’s work that you may have used to support an argument in any of your assignments.</w:t>
      </w:r>
    </w:p>
    <w:p w:rsidR="00826FE3" w:rsidRPr="00F5757B" w:rsidRDefault="00826FE3" w:rsidP="00826FE3">
      <w:pPr>
        <w:jc w:val="both"/>
        <w:rPr>
          <w:rFonts w:asciiTheme="minorBidi" w:hAnsiTheme="minorBidi"/>
        </w:rPr>
      </w:pPr>
      <w:r w:rsidRPr="00F5757B">
        <w:rPr>
          <w:rFonts w:asciiTheme="minorBidi" w:hAnsiTheme="minorBidi"/>
        </w:rPr>
        <w:lastRenderedPageBreak/>
        <w:t xml:space="preserve">Plagiarism is a particular form of cheating that the university is concerned about. All work that is submitted for assessment must be genuinely your own work and not the result of plagiarism. If you are quoting actual words from a published or unpublished text you must use quotation marks and cite your source. In order to avoid accusation of plagiarism you should use the Harvard Referencing System. This will ensure that there is no ambiguity. </w:t>
      </w:r>
    </w:p>
    <w:p w:rsidR="00826FE3" w:rsidRPr="00F5757B" w:rsidRDefault="00826FE3" w:rsidP="00826FE3">
      <w:pPr>
        <w:jc w:val="both"/>
        <w:rPr>
          <w:rFonts w:asciiTheme="minorBidi" w:hAnsiTheme="minorBidi"/>
        </w:rPr>
      </w:pPr>
      <w:r w:rsidRPr="00F5757B">
        <w:rPr>
          <w:rFonts w:asciiTheme="minorBidi" w:hAnsiTheme="minorBidi"/>
        </w:rPr>
        <w:t xml:space="preserve">You must also not pass work off as the result of your individual efforts, if you have </w:t>
      </w:r>
      <w:proofErr w:type="spellStart"/>
      <w:r w:rsidRPr="00F5757B">
        <w:rPr>
          <w:rFonts w:asciiTheme="minorBidi" w:hAnsiTheme="minorBidi"/>
        </w:rPr>
        <w:t>infact</w:t>
      </w:r>
      <w:proofErr w:type="spellEnd"/>
      <w:r w:rsidRPr="00F5757B">
        <w:rPr>
          <w:rFonts w:asciiTheme="minorBidi" w:hAnsiTheme="minorBidi"/>
        </w:rPr>
        <w:t xml:space="preserve"> colluded with other students to prepare the piece of work jointly, or you have copied each other’s work. Clearly, it is also wrong to copy another student’s work without them knowing about it. </w:t>
      </w:r>
    </w:p>
    <w:p w:rsidR="00826FE3" w:rsidRPr="00F5757B" w:rsidRDefault="00826FE3" w:rsidP="00826FE3">
      <w:pPr>
        <w:jc w:val="both"/>
        <w:rPr>
          <w:rFonts w:asciiTheme="minorBidi" w:hAnsiTheme="minorBidi"/>
        </w:rPr>
      </w:pPr>
      <w:r w:rsidRPr="00F5757B">
        <w:rPr>
          <w:rFonts w:asciiTheme="minorBidi" w:hAnsiTheme="minorBidi"/>
        </w:rPr>
        <w:t>You are advised to read the extract on this subject in the university Regulations. If you have any doubts on this important matter, you are advised to speak with the module tutor or course Leader.</w:t>
      </w:r>
    </w:p>
    <w:p w:rsidR="00826FE3" w:rsidRPr="00F5757B" w:rsidRDefault="00826FE3" w:rsidP="00826FE3">
      <w:pPr>
        <w:jc w:val="both"/>
        <w:rPr>
          <w:rFonts w:asciiTheme="minorBidi" w:hAnsiTheme="minorBidi"/>
        </w:rPr>
      </w:pPr>
    </w:p>
    <w:p w:rsidR="001C06BE" w:rsidRDefault="001C06BE" w:rsidP="00826FE3">
      <w:pPr>
        <w:ind w:left="120"/>
        <w:rPr>
          <w:rFonts w:ascii="Arial" w:eastAsia="Arial" w:hAnsi="Arial" w:cs="Arial"/>
          <w:b/>
        </w:rPr>
      </w:pPr>
      <w:r>
        <w:rPr>
          <w:rFonts w:ascii="Arial" w:eastAsia="Arial" w:hAnsi="Arial" w:cs="Arial"/>
          <w:b/>
        </w:rPr>
        <w:t xml:space="preserve">Prescribed Text: </w:t>
      </w:r>
      <w:r w:rsidR="000260C0">
        <w:rPr>
          <w:rFonts w:ascii="Arial" w:eastAsia="Arial" w:hAnsi="Arial" w:cs="Arial"/>
          <w:b/>
        </w:rPr>
        <w:tab/>
        <w:t>(Latest editions)</w:t>
      </w:r>
    </w:p>
    <w:p w:rsidR="001C06BE" w:rsidRDefault="00067A20" w:rsidP="00826FE3">
      <w:pPr>
        <w:ind w:left="120"/>
        <w:rPr>
          <w:rFonts w:ascii="Arial" w:eastAsia="Arial" w:hAnsi="Arial" w:cs="Arial"/>
          <w:b/>
        </w:rPr>
      </w:pPr>
      <w:r>
        <w:rPr>
          <w:rFonts w:ascii="Arial" w:eastAsia="Arial" w:hAnsi="Arial" w:cs="Arial"/>
          <w:b/>
        </w:rPr>
        <w:t xml:space="preserve">Economics </w:t>
      </w:r>
      <w:r w:rsidR="00AF769D">
        <w:rPr>
          <w:rFonts w:ascii="Arial" w:eastAsia="Arial" w:hAnsi="Arial" w:cs="Arial"/>
          <w:b/>
        </w:rPr>
        <w:t xml:space="preserve">by </w:t>
      </w:r>
      <w:proofErr w:type="spellStart"/>
      <w:r w:rsidR="00AF769D">
        <w:rPr>
          <w:rFonts w:ascii="Arial" w:eastAsia="Arial" w:hAnsi="Arial" w:cs="Arial"/>
          <w:b/>
        </w:rPr>
        <w:t>McConnel</w:t>
      </w:r>
      <w:proofErr w:type="spellEnd"/>
      <w:r w:rsidR="00AF769D">
        <w:rPr>
          <w:rFonts w:ascii="Arial" w:eastAsia="Arial" w:hAnsi="Arial" w:cs="Arial"/>
          <w:b/>
        </w:rPr>
        <w:t xml:space="preserve"> L Brue</w:t>
      </w:r>
      <w:r w:rsidR="008F4D98">
        <w:rPr>
          <w:rFonts w:ascii="Arial" w:eastAsia="Arial" w:hAnsi="Arial" w:cs="Arial"/>
          <w:b/>
        </w:rPr>
        <w:t xml:space="preserve"> </w:t>
      </w:r>
      <w:r w:rsidR="006E0CF1">
        <w:rPr>
          <w:rFonts w:ascii="Arial" w:eastAsia="Arial" w:hAnsi="Arial" w:cs="Arial"/>
          <w:b/>
        </w:rPr>
        <w:t>and Macroeconomics by Samuelson</w:t>
      </w:r>
    </w:p>
    <w:p w:rsidR="008F4D98" w:rsidRDefault="008F4D98" w:rsidP="00826FE3">
      <w:pPr>
        <w:ind w:left="120"/>
        <w:rPr>
          <w:rFonts w:ascii="Arial" w:eastAsia="Arial" w:hAnsi="Arial" w:cs="Arial"/>
          <w:b/>
        </w:rPr>
      </w:pPr>
      <w:r>
        <w:rPr>
          <w:rFonts w:ascii="Arial" w:eastAsia="Arial" w:hAnsi="Arial" w:cs="Arial"/>
          <w:b/>
        </w:rPr>
        <w:t>Additional Readings:</w:t>
      </w:r>
    </w:p>
    <w:p w:rsidR="008F4D98" w:rsidRDefault="008F4D98" w:rsidP="00826FE3">
      <w:pPr>
        <w:ind w:left="120"/>
        <w:rPr>
          <w:rFonts w:ascii="Arial" w:eastAsia="Arial" w:hAnsi="Arial" w:cs="Arial"/>
          <w:b/>
        </w:rPr>
      </w:pPr>
      <w:r>
        <w:rPr>
          <w:rFonts w:ascii="Arial" w:eastAsia="Arial" w:hAnsi="Arial" w:cs="Arial"/>
          <w:b/>
        </w:rPr>
        <w:t xml:space="preserve">Economics Today by Miller </w:t>
      </w:r>
    </w:p>
    <w:p w:rsidR="008F4D98" w:rsidRDefault="008F4D98" w:rsidP="00826FE3">
      <w:pPr>
        <w:ind w:left="120"/>
        <w:rPr>
          <w:rFonts w:ascii="Arial" w:eastAsia="Arial" w:hAnsi="Arial" w:cs="Arial"/>
          <w:b/>
        </w:rPr>
      </w:pPr>
      <w:r>
        <w:rPr>
          <w:rFonts w:ascii="Arial" w:eastAsia="Arial" w:hAnsi="Arial" w:cs="Arial"/>
          <w:b/>
        </w:rPr>
        <w:t xml:space="preserve">Macroeconomics by Case and Fair </w:t>
      </w:r>
    </w:p>
    <w:p w:rsidR="0083110E" w:rsidRDefault="000260C0" w:rsidP="00826FE3">
      <w:pPr>
        <w:ind w:left="120"/>
        <w:rPr>
          <w:rFonts w:ascii="Arial" w:eastAsia="Arial" w:hAnsi="Arial" w:cs="Arial"/>
          <w:b/>
        </w:rPr>
      </w:pPr>
      <w:proofErr w:type="spellStart"/>
      <w:r>
        <w:rPr>
          <w:rFonts w:ascii="Arial" w:eastAsia="Arial" w:hAnsi="Arial" w:cs="Arial"/>
          <w:b/>
        </w:rPr>
        <w:t>Macro</w:t>
      </w:r>
      <w:r w:rsidR="0083110E">
        <w:rPr>
          <w:rFonts w:ascii="Arial" w:eastAsia="Arial" w:hAnsi="Arial" w:cs="Arial"/>
          <w:b/>
        </w:rPr>
        <w:t>Ec</w:t>
      </w:r>
      <w:r>
        <w:rPr>
          <w:rFonts w:ascii="Arial" w:eastAsia="Arial" w:hAnsi="Arial" w:cs="Arial"/>
          <w:b/>
        </w:rPr>
        <w:t>onomics</w:t>
      </w:r>
      <w:proofErr w:type="spellEnd"/>
      <w:r>
        <w:rPr>
          <w:rFonts w:ascii="Arial" w:eastAsia="Arial" w:hAnsi="Arial" w:cs="Arial"/>
          <w:b/>
        </w:rPr>
        <w:t xml:space="preserve"> by Colander McGraw Hill</w:t>
      </w:r>
    </w:p>
    <w:p w:rsidR="000260C0" w:rsidRDefault="000260C0" w:rsidP="00826FE3">
      <w:pPr>
        <w:ind w:left="120"/>
        <w:rPr>
          <w:rFonts w:ascii="Arial" w:eastAsia="Arial" w:hAnsi="Arial" w:cs="Arial"/>
          <w:b/>
        </w:rPr>
      </w:pPr>
      <w:proofErr w:type="spellStart"/>
      <w:r>
        <w:rPr>
          <w:rFonts w:ascii="Arial" w:eastAsia="Arial" w:hAnsi="Arial" w:cs="Arial"/>
          <w:b/>
        </w:rPr>
        <w:t>MacroEconomics</w:t>
      </w:r>
      <w:proofErr w:type="spellEnd"/>
      <w:r>
        <w:rPr>
          <w:rFonts w:ascii="Arial" w:eastAsia="Arial" w:hAnsi="Arial" w:cs="Arial"/>
          <w:b/>
        </w:rPr>
        <w:t xml:space="preserve"> by David </w:t>
      </w:r>
      <w:proofErr w:type="spellStart"/>
      <w:r>
        <w:rPr>
          <w:rFonts w:ascii="Arial" w:eastAsia="Arial" w:hAnsi="Arial" w:cs="Arial"/>
          <w:b/>
        </w:rPr>
        <w:t>Romer</w:t>
      </w:r>
      <w:proofErr w:type="spellEnd"/>
    </w:p>
    <w:p w:rsidR="000260C0" w:rsidRDefault="000260C0" w:rsidP="00826FE3">
      <w:pPr>
        <w:ind w:left="120"/>
        <w:rPr>
          <w:rFonts w:ascii="Arial" w:eastAsia="Arial" w:hAnsi="Arial" w:cs="Arial"/>
          <w:b/>
        </w:rPr>
      </w:pPr>
      <w:r>
        <w:rPr>
          <w:rFonts w:ascii="Arial" w:eastAsia="Arial" w:hAnsi="Arial" w:cs="Arial"/>
          <w:b/>
        </w:rPr>
        <w:t xml:space="preserve">Macroeconomics by </w:t>
      </w:r>
      <w:proofErr w:type="spellStart"/>
      <w:r>
        <w:rPr>
          <w:rFonts w:ascii="Arial" w:eastAsia="Arial" w:hAnsi="Arial" w:cs="Arial"/>
          <w:b/>
        </w:rPr>
        <w:t>Mankiw</w:t>
      </w:r>
      <w:proofErr w:type="spellEnd"/>
    </w:p>
    <w:p w:rsidR="000260C0" w:rsidRDefault="000260C0" w:rsidP="00826FE3">
      <w:pPr>
        <w:ind w:left="120"/>
        <w:rPr>
          <w:rFonts w:ascii="Arial" w:eastAsia="Arial" w:hAnsi="Arial" w:cs="Arial"/>
          <w:b/>
        </w:rPr>
      </w:pPr>
      <w:r>
        <w:rPr>
          <w:rFonts w:ascii="Arial" w:eastAsia="Arial" w:hAnsi="Arial" w:cs="Arial"/>
          <w:b/>
        </w:rPr>
        <w:t xml:space="preserve">Modern Economics by H L Ahuja </w:t>
      </w:r>
    </w:p>
    <w:p w:rsidR="00826FE3" w:rsidRDefault="001C06BE" w:rsidP="001C06BE">
      <w:pPr>
        <w:spacing w:line="260" w:lineRule="exact"/>
        <w:rPr>
          <w:rFonts w:ascii="Arial" w:eastAsia="Arial" w:hAnsi="Arial" w:cs="Arial"/>
        </w:rPr>
      </w:pPr>
      <w:r>
        <w:rPr>
          <w:rFonts w:ascii="Arial" w:eastAsia="Arial" w:hAnsi="Arial" w:cs="Arial"/>
        </w:rPr>
        <w:t xml:space="preserve">     </w:t>
      </w:r>
    </w:p>
    <w:p w:rsidR="00826FE3" w:rsidRDefault="00826FE3" w:rsidP="00826FE3">
      <w:pPr>
        <w:spacing w:before="2" w:line="240" w:lineRule="exact"/>
        <w:rPr>
          <w:sz w:val="24"/>
          <w:szCs w:val="24"/>
        </w:rPr>
      </w:pPr>
    </w:p>
    <w:p w:rsidR="00ED0731" w:rsidRPr="0043424F" w:rsidRDefault="00826FE3" w:rsidP="0043424F">
      <w:pPr>
        <w:ind w:left="120"/>
        <w:rPr>
          <w:rFonts w:ascii="Arial" w:eastAsia="Arial" w:hAnsi="Arial" w:cs="Arial"/>
        </w:rPr>
      </w:pPr>
      <w:r>
        <w:rPr>
          <w:rFonts w:ascii="Arial" w:eastAsia="Arial" w:hAnsi="Arial" w:cs="Arial"/>
          <w:b/>
        </w:rPr>
        <w:t>Instructor</w:t>
      </w:r>
      <w:r w:rsidR="008F4D98">
        <w:rPr>
          <w:rFonts w:ascii="Arial" w:eastAsia="Arial" w:hAnsi="Arial" w:cs="Arial"/>
          <w:b/>
        </w:rPr>
        <w:t>: Umar Sharif</w:t>
      </w:r>
      <w:r>
        <w:rPr>
          <w:rFonts w:ascii="Arial" w:eastAsia="Arial" w:hAnsi="Arial" w:cs="Arial"/>
          <w:b/>
        </w:rPr>
        <w:t xml:space="preserve">                             HOD………………                            Dean………….</w:t>
      </w:r>
    </w:p>
    <w:p w:rsidR="00ED0731" w:rsidRDefault="00ED0731"/>
    <w:p w:rsidR="00ED0731" w:rsidRDefault="00ED0731"/>
    <w:p w:rsidR="00ED0731" w:rsidRDefault="00ED0731"/>
    <w:p w:rsidR="00ED0731" w:rsidRDefault="00ED0731"/>
    <w:p w:rsidR="00ED0731" w:rsidRDefault="00ED0731"/>
    <w:p w:rsidR="00ED0731" w:rsidRDefault="00ED0731"/>
    <w:sectPr w:rsidR="00ED0731" w:rsidSect="00781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142"/>
    <w:multiLevelType w:val="hybridMultilevel"/>
    <w:tmpl w:val="4F1A2826"/>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0A4649E7"/>
    <w:multiLevelType w:val="hybridMultilevel"/>
    <w:tmpl w:val="A970B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74C70"/>
    <w:multiLevelType w:val="multilevel"/>
    <w:tmpl w:val="6BD069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4D557961"/>
    <w:multiLevelType w:val="hybridMultilevel"/>
    <w:tmpl w:val="BBBCCBD2"/>
    <w:lvl w:ilvl="0" w:tplc="0809000B">
      <w:start w:val="1"/>
      <w:numFmt w:val="bullet"/>
      <w:lvlText w:val=""/>
      <w:lvlJc w:val="left"/>
      <w:pPr>
        <w:tabs>
          <w:tab w:val="num" w:pos="720"/>
        </w:tabs>
        <w:ind w:left="720" w:hanging="360"/>
      </w:pPr>
      <w:rPr>
        <w:rFonts w:ascii="Wingdings" w:hAnsi="Wingdings" w:hint="default"/>
      </w:rPr>
    </w:lvl>
    <w:lvl w:ilvl="1" w:tplc="9A181852" w:tentative="1">
      <w:start w:val="1"/>
      <w:numFmt w:val="bullet"/>
      <w:lvlText w:val="•"/>
      <w:lvlJc w:val="left"/>
      <w:pPr>
        <w:tabs>
          <w:tab w:val="num" w:pos="1440"/>
        </w:tabs>
        <w:ind w:left="1440" w:hanging="360"/>
      </w:pPr>
      <w:rPr>
        <w:rFonts w:ascii="Times New Roman" w:hAnsi="Times New Roman" w:hint="default"/>
      </w:rPr>
    </w:lvl>
    <w:lvl w:ilvl="2" w:tplc="55865F76" w:tentative="1">
      <w:start w:val="1"/>
      <w:numFmt w:val="bullet"/>
      <w:lvlText w:val="•"/>
      <w:lvlJc w:val="left"/>
      <w:pPr>
        <w:tabs>
          <w:tab w:val="num" w:pos="2160"/>
        </w:tabs>
        <w:ind w:left="2160" w:hanging="360"/>
      </w:pPr>
      <w:rPr>
        <w:rFonts w:ascii="Times New Roman" w:hAnsi="Times New Roman" w:hint="default"/>
      </w:rPr>
    </w:lvl>
    <w:lvl w:ilvl="3" w:tplc="A180537E" w:tentative="1">
      <w:start w:val="1"/>
      <w:numFmt w:val="bullet"/>
      <w:lvlText w:val="•"/>
      <w:lvlJc w:val="left"/>
      <w:pPr>
        <w:tabs>
          <w:tab w:val="num" w:pos="2880"/>
        </w:tabs>
        <w:ind w:left="2880" w:hanging="360"/>
      </w:pPr>
      <w:rPr>
        <w:rFonts w:ascii="Times New Roman" w:hAnsi="Times New Roman" w:hint="default"/>
      </w:rPr>
    </w:lvl>
    <w:lvl w:ilvl="4" w:tplc="6AB4D368" w:tentative="1">
      <w:start w:val="1"/>
      <w:numFmt w:val="bullet"/>
      <w:lvlText w:val="•"/>
      <w:lvlJc w:val="left"/>
      <w:pPr>
        <w:tabs>
          <w:tab w:val="num" w:pos="3600"/>
        </w:tabs>
        <w:ind w:left="3600" w:hanging="360"/>
      </w:pPr>
      <w:rPr>
        <w:rFonts w:ascii="Times New Roman" w:hAnsi="Times New Roman" w:hint="default"/>
      </w:rPr>
    </w:lvl>
    <w:lvl w:ilvl="5" w:tplc="E730CB6C" w:tentative="1">
      <w:start w:val="1"/>
      <w:numFmt w:val="bullet"/>
      <w:lvlText w:val="•"/>
      <w:lvlJc w:val="left"/>
      <w:pPr>
        <w:tabs>
          <w:tab w:val="num" w:pos="4320"/>
        </w:tabs>
        <w:ind w:left="4320" w:hanging="360"/>
      </w:pPr>
      <w:rPr>
        <w:rFonts w:ascii="Times New Roman" w:hAnsi="Times New Roman" w:hint="default"/>
      </w:rPr>
    </w:lvl>
    <w:lvl w:ilvl="6" w:tplc="8452C0D6" w:tentative="1">
      <w:start w:val="1"/>
      <w:numFmt w:val="bullet"/>
      <w:lvlText w:val="•"/>
      <w:lvlJc w:val="left"/>
      <w:pPr>
        <w:tabs>
          <w:tab w:val="num" w:pos="5040"/>
        </w:tabs>
        <w:ind w:left="5040" w:hanging="360"/>
      </w:pPr>
      <w:rPr>
        <w:rFonts w:ascii="Times New Roman" w:hAnsi="Times New Roman" w:hint="default"/>
      </w:rPr>
    </w:lvl>
    <w:lvl w:ilvl="7" w:tplc="6BD65984" w:tentative="1">
      <w:start w:val="1"/>
      <w:numFmt w:val="bullet"/>
      <w:lvlText w:val="•"/>
      <w:lvlJc w:val="left"/>
      <w:pPr>
        <w:tabs>
          <w:tab w:val="num" w:pos="5760"/>
        </w:tabs>
        <w:ind w:left="5760" w:hanging="360"/>
      </w:pPr>
      <w:rPr>
        <w:rFonts w:ascii="Times New Roman" w:hAnsi="Times New Roman" w:hint="default"/>
      </w:rPr>
    </w:lvl>
    <w:lvl w:ilvl="8" w:tplc="AFCA6292" w:tentative="1">
      <w:start w:val="1"/>
      <w:numFmt w:val="bullet"/>
      <w:lvlText w:val="•"/>
      <w:lvlJc w:val="left"/>
      <w:pPr>
        <w:tabs>
          <w:tab w:val="num" w:pos="6480"/>
        </w:tabs>
        <w:ind w:left="6480" w:hanging="360"/>
      </w:pPr>
      <w:rPr>
        <w:rFonts w:ascii="Times New Roman" w:hAnsi="Times New Roman" w:hint="default"/>
      </w:rPr>
    </w:lvl>
  </w:abstractNum>
  <w:abstractNum w:abstractNumId="4">
    <w:nsid w:val="7ABF4C25"/>
    <w:multiLevelType w:val="hybridMultilevel"/>
    <w:tmpl w:val="17463AC2"/>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
    <w:nsid w:val="7B386C48"/>
    <w:multiLevelType w:val="hybridMultilevel"/>
    <w:tmpl w:val="92D680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731"/>
    <w:rsid w:val="000260C0"/>
    <w:rsid w:val="00054BEE"/>
    <w:rsid w:val="00067A20"/>
    <w:rsid w:val="000C0321"/>
    <w:rsid w:val="000E02B7"/>
    <w:rsid w:val="00137C4E"/>
    <w:rsid w:val="00154615"/>
    <w:rsid w:val="00175AA5"/>
    <w:rsid w:val="001C06BE"/>
    <w:rsid w:val="0022442D"/>
    <w:rsid w:val="00385A78"/>
    <w:rsid w:val="003C672F"/>
    <w:rsid w:val="003F5948"/>
    <w:rsid w:val="00400B18"/>
    <w:rsid w:val="0043424F"/>
    <w:rsid w:val="004A5CFD"/>
    <w:rsid w:val="00610637"/>
    <w:rsid w:val="006855F1"/>
    <w:rsid w:val="006C5497"/>
    <w:rsid w:val="006E0CF1"/>
    <w:rsid w:val="007140FC"/>
    <w:rsid w:val="00723D9E"/>
    <w:rsid w:val="00750E8A"/>
    <w:rsid w:val="00767CE2"/>
    <w:rsid w:val="007818AE"/>
    <w:rsid w:val="008144D7"/>
    <w:rsid w:val="008159FB"/>
    <w:rsid w:val="00826FE3"/>
    <w:rsid w:val="0083110E"/>
    <w:rsid w:val="0085014D"/>
    <w:rsid w:val="0087491F"/>
    <w:rsid w:val="008B2C52"/>
    <w:rsid w:val="008D3923"/>
    <w:rsid w:val="008F4D98"/>
    <w:rsid w:val="009200FD"/>
    <w:rsid w:val="00920EC9"/>
    <w:rsid w:val="00955B21"/>
    <w:rsid w:val="00964174"/>
    <w:rsid w:val="00A11251"/>
    <w:rsid w:val="00A623BC"/>
    <w:rsid w:val="00A71558"/>
    <w:rsid w:val="00AE5632"/>
    <w:rsid w:val="00AF769D"/>
    <w:rsid w:val="00B10077"/>
    <w:rsid w:val="00BC7E0E"/>
    <w:rsid w:val="00C157FB"/>
    <w:rsid w:val="00C23445"/>
    <w:rsid w:val="00C801F1"/>
    <w:rsid w:val="00C82842"/>
    <w:rsid w:val="00D475AE"/>
    <w:rsid w:val="00D77D47"/>
    <w:rsid w:val="00D93026"/>
    <w:rsid w:val="00E76326"/>
    <w:rsid w:val="00E77AC1"/>
    <w:rsid w:val="00E85691"/>
    <w:rsid w:val="00ED0731"/>
    <w:rsid w:val="00ED6A5A"/>
    <w:rsid w:val="00EE1691"/>
    <w:rsid w:val="00EF247B"/>
    <w:rsid w:val="00F207FD"/>
    <w:rsid w:val="00F5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731"/>
  </w:style>
  <w:style w:type="paragraph" w:styleId="Heading1">
    <w:name w:val="heading 1"/>
    <w:basedOn w:val="Normal"/>
    <w:next w:val="Normal"/>
    <w:link w:val="Heading1Char"/>
    <w:uiPriority w:val="9"/>
    <w:qFormat/>
    <w:rsid w:val="00826FE3"/>
    <w:pPr>
      <w:keepNext/>
      <w:numPr>
        <w:numId w:val="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26FE3"/>
    <w:pPr>
      <w:keepNext/>
      <w:numPr>
        <w:ilvl w:val="1"/>
        <w:numId w:val="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26FE3"/>
    <w:pPr>
      <w:keepNext/>
      <w:numPr>
        <w:ilvl w:val="2"/>
        <w:numId w:val="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26FE3"/>
    <w:pPr>
      <w:keepNext/>
      <w:numPr>
        <w:ilvl w:val="3"/>
        <w:numId w:val="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26FE3"/>
    <w:pPr>
      <w:numPr>
        <w:ilvl w:val="4"/>
        <w:numId w:val="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826FE3"/>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26FE3"/>
    <w:pPr>
      <w:numPr>
        <w:ilvl w:val="6"/>
        <w:numId w:val="2"/>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26FE3"/>
    <w:pPr>
      <w:numPr>
        <w:ilvl w:val="7"/>
        <w:numId w:val="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26FE3"/>
    <w:pPr>
      <w:numPr>
        <w:ilvl w:val="8"/>
        <w:numId w:val="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240C"/>
    <w:pPr>
      <w:ind w:left="720"/>
      <w:contextualSpacing/>
    </w:pPr>
    <w:rPr>
      <w:rFonts w:eastAsiaTheme="minorEastAsia"/>
      <w:lang w:val="en-GB" w:eastAsia="en-GB"/>
    </w:rPr>
  </w:style>
  <w:style w:type="character" w:customStyle="1" w:styleId="Heading1Char">
    <w:name w:val="Heading 1 Char"/>
    <w:basedOn w:val="DefaultParagraphFont"/>
    <w:link w:val="Heading1"/>
    <w:uiPriority w:val="9"/>
    <w:rsid w:val="00826F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26F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26F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26FE3"/>
    <w:rPr>
      <w:rFonts w:eastAsiaTheme="minorEastAsia"/>
      <w:b/>
      <w:bCs/>
      <w:sz w:val="28"/>
      <w:szCs w:val="28"/>
    </w:rPr>
  </w:style>
  <w:style w:type="character" w:customStyle="1" w:styleId="Heading5Char">
    <w:name w:val="Heading 5 Char"/>
    <w:basedOn w:val="DefaultParagraphFont"/>
    <w:link w:val="Heading5"/>
    <w:uiPriority w:val="9"/>
    <w:semiHidden/>
    <w:rsid w:val="00826FE3"/>
    <w:rPr>
      <w:rFonts w:eastAsiaTheme="minorEastAsia"/>
      <w:b/>
      <w:bCs/>
      <w:i/>
      <w:iCs/>
      <w:sz w:val="26"/>
      <w:szCs w:val="26"/>
    </w:rPr>
  </w:style>
  <w:style w:type="character" w:customStyle="1" w:styleId="Heading6Char">
    <w:name w:val="Heading 6 Char"/>
    <w:basedOn w:val="DefaultParagraphFont"/>
    <w:link w:val="Heading6"/>
    <w:rsid w:val="00826FE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26FE3"/>
    <w:rPr>
      <w:rFonts w:eastAsiaTheme="minorEastAsia"/>
      <w:sz w:val="24"/>
      <w:szCs w:val="24"/>
    </w:rPr>
  </w:style>
  <w:style w:type="character" w:customStyle="1" w:styleId="Heading8Char">
    <w:name w:val="Heading 8 Char"/>
    <w:basedOn w:val="DefaultParagraphFont"/>
    <w:link w:val="Heading8"/>
    <w:uiPriority w:val="9"/>
    <w:semiHidden/>
    <w:rsid w:val="00826FE3"/>
    <w:rPr>
      <w:rFonts w:eastAsiaTheme="minorEastAsia"/>
      <w:i/>
      <w:iCs/>
      <w:sz w:val="24"/>
      <w:szCs w:val="24"/>
    </w:rPr>
  </w:style>
  <w:style w:type="character" w:customStyle="1" w:styleId="Heading9Char">
    <w:name w:val="Heading 9 Char"/>
    <w:basedOn w:val="DefaultParagraphFont"/>
    <w:link w:val="Heading9"/>
    <w:uiPriority w:val="9"/>
    <w:semiHidden/>
    <w:rsid w:val="00826FE3"/>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731"/>
  </w:style>
  <w:style w:type="paragraph" w:styleId="Heading1">
    <w:name w:val="heading 1"/>
    <w:basedOn w:val="Normal"/>
    <w:next w:val="Normal"/>
    <w:link w:val="Heading1Char"/>
    <w:uiPriority w:val="9"/>
    <w:qFormat/>
    <w:rsid w:val="00826FE3"/>
    <w:pPr>
      <w:keepNext/>
      <w:numPr>
        <w:numId w:val="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26FE3"/>
    <w:pPr>
      <w:keepNext/>
      <w:numPr>
        <w:ilvl w:val="1"/>
        <w:numId w:val="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26FE3"/>
    <w:pPr>
      <w:keepNext/>
      <w:numPr>
        <w:ilvl w:val="2"/>
        <w:numId w:val="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26FE3"/>
    <w:pPr>
      <w:keepNext/>
      <w:numPr>
        <w:ilvl w:val="3"/>
        <w:numId w:val="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26FE3"/>
    <w:pPr>
      <w:numPr>
        <w:ilvl w:val="4"/>
        <w:numId w:val="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826FE3"/>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26FE3"/>
    <w:pPr>
      <w:numPr>
        <w:ilvl w:val="6"/>
        <w:numId w:val="2"/>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26FE3"/>
    <w:pPr>
      <w:numPr>
        <w:ilvl w:val="7"/>
        <w:numId w:val="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26FE3"/>
    <w:pPr>
      <w:numPr>
        <w:ilvl w:val="8"/>
        <w:numId w:val="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240C"/>
    <w:pPr>
      <w:ind w:left="720"/>
      <w:contextualSpacing/>
    </w:pPr>
    <w:rPr>
      <w:rFonts w:eastAsiaTheme="minorEastAsia"/>
      <w:lang w:val="en-GB" w:eastAsia="en-GB"/>
    </w:rPr>
  </w:style>
  <w:style w:type="character" w:customStyle="1" w:styleId="Heading1Char">
    <w:name w:val="Heading 1 Char"/>
    <w:basedOn w:val="DefaultParagraphFont"/>
    <w:link w:val="Heading1"/>
    <w:uiPriority w:val="9"/>
    <w:rsid w:val="00826F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26F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26F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26FE3"/>
    <w:rPr>
      <w:rFonts w:eastAsiaTheme="minorEastAsia"/>
      <w:b/>
      <w:bCs/>
      <w:sz w:val="28"/>
      <w:szCs w:val="28"/>
    </w:rPr>
  </w:style>
  <w:style w:type="character" w:customStyle="1" w:styleId="Heading5Char">
    <w:name w:val="Heading 5 Char"/>
    <w:basedOn w:val="DefaultParagraphFont"/>
    <w:link w:val="Heading5"/>
    <w:uiPriority w:val="9"/>
    <w:semiHidden/>
    <w:rsid w:val="00826FE3"/>
    <w:rPr>
      <w:rFonts w:eastAsiaTheme="minorEastAsia"/>
      <w:b/>
      <w:bCs/>
      <w:i/>
      <w:iCs/>
      <w:sz w:val="26"/>
      <w:szCs w:val="26"/>
    </w:rPr>
  </w:style>
  <w:style w:type="character" w:customStyle="1" w:styleId="Heading6Char">
    <w:name w:val="Heading 6 Char"/>
    <w:basedOn w:val="DefaultParagraphFont"/>
    <w:link w:val="Heading6"/>
    <w:rsid w:val="00826FE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26FE3"/>
    <w:rPr>
      <w:rFonts w:eastAsiaTheme="minorEastAsia"/>
      <w:sz w:val="24"/>
      <w:szCs w:val="24"/>
    </w:rPr>
  </w:style>
  <w:style w:type="character" w:customStyle="1" w:styleId="Heading8Char">
    <w:name w:val="Heading 8 Char"/>
    <w:basedOn w:val="DefaultParagraphFont"/>
    <w:link w:val="Heading8"/>
    <w:uiPriority w:val="9"/>
    <w:semiHidden/>
    <w:rsid w:val="00826FE3"/>
    <w:rPr>
      <w:rFonts w:eastAsiaTheme="minorEastAsia"/>
      <w:i/>
      <w:iCs/>
      <w:sz w:val="24"/>
      <w:szCs w:val="24"/>
    </w:rPr>
  </w:style>
  <w:style w:type="character" w:customStyle="1" w:styleId="Heading9Char">
    <w:name w:val="Heading 9 Char"/>
    <w:basedOn w:val="DefaultParagraphFont"/>
    <w:link w:val="Heading9"/>
    <w:uiPriority w:val="9"/>
    <w:semiHidden/>
    <w:rsid w:val="00826FE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731644">
      <w:bodyDiv w:val="1"/>
      <w:marLeft w:val="0"/>
      <w:marRight w:val="0"/>
      <w:marTop w:val="0"/>
      <w:marBottom w:val="0"/>
      <w:divBdr>
        <w:top w:val="none" w:sz="0" w:space="0" w:color="auto"/>
        <w:left w:val="none" w:sz="0" w:space="0" w:color="auto"/>
        <w:bottom w:val="none" w:sz="0" w:space="0" w:color="auto"/>
        <w:right w:val="none" w:sz="0" w:space="0" w:color="auto"/>
      </w:divBdr>
      <w:divsChild>
        <w:div w:id="1872111080">
          <w:marLeft w:val="0"/>
          <w:marRight w:val="0"/>
          <w:marTop w:val="250"/>
          <w:marBottom w:val="125"/>
          <w:divBdr>
            <w:top w:val="none" w:sz="0" w:space="0" w:color="auto"/>
            <w:left w:val="none" w:sz="0" w:space="0" w:color="auto"/>
            <w:bottom w:val="none" w:sz="0" w:space="0" w:color="auto"/>
            <w:right w:val="none" w:sz="0" w:space="0" w:color="auto"/>
          </w:divBdr>
        </w:div>
        <w:div w:id="1404721227">
          <w:marLeft w:val="0"/>
          <w:marRight w:val="0"/>
          <w:marTop w:val="125"/>
          <w:marBottom w:val="125"/>
          <w:divBdr>
            <w:top w:val="none" w:sz="0" w:space="0" w:color="auto"/>
            <w:left w:val="none" w:sz="0" w:space="0" w:color="auto"/>
            <w:bottom w:val="none" w:sz="0" w:space="0" w:color="auto"/>
            <w:right w:val="none" w:sz="0" w:space="0" w:color="auto"/>
          </w:divBdr>
        </w:div>
      </w:divsChild>
    </w:div>
    <w:div w:id="1722829771">
      <w:bodyDiv w:val="1"/>
      <w:marLeft w:val="0"/>
      <w:marRight w:val="0"/>
      <w:marTop w:val="0"/>
      <w:marBottom w:val="0"/>
      <w:divBdr>
        <w:top w:val="none" w:sz="0" w:space="0" w:color="auto"/>
        <w:left w:val="none" w:sz="0" w:space="0" w:color="auto"/>
        <w:bottom w:val="none" w:sz="0" w:space="0" w:color="auto"/>
        <w:right w:val="none" w:sz="0" w:space="0" w:color="auto"/>
      </w:divBdr>
      <w:divsChild>
        <w:div w:id="418672054">
          <w:marLeft w:val="0"/>
          <w:marRight w:val="0"/>
          <w:marTop w:val="250"/>
          <w:marBottom w:val="125"/>
          <w:divBdr>
            <w:top w:val="none" w:sz="0" w:space="0" w:color="auto"/>
            <w:left w:val="none" w:sz="0" w:space="0" w:color="auto"/>
            <w:bottom w:val="none" w:sz="0" w:space="0" w:color="auto"/>
            <w:right w:val="none" w:sz="0" w:space="0" w:color="auto"/>
          </w:divBdr>
        </w:div>
        <w:div w:id="82379118">
          <w:marLeft w:val="0"/>
          <w:marRight w:val="0"/>
          <w:marTop w:val="125"/>
          <w:marBottom w:val="125"/>
          <w:divBdr>
            <w:top w:val="none" w:sz="0" w:space="0" w:color="auto"/>
            <w:left w:val="none" w:sz="0" w:space="0" w:color="auto"/>
            <w:bottom w:val="none" w:sz="0" w:space="0" w:color="auto"/>
            <w:right w:val="none" w:sz="0" w:space="0" w:color="auto"/>
          </w:divBdr>
        </w:div>
      </w:divsChild>
    </w:div>
    <w:div w:id="1870683545">
      <w:bodyDiv w:val="1"/>
      <w:marLeft w:val="0"/>
      <w:marRight w:val="0"/>
      <w:marTop w:val="0"/>
      <w:marBottom w:val="0"/>
      <w:divBdr>
        <w:top w:val="none" w:sz="0" w:space="0" w:color="auto"/>
        <w:left w:val="none" w:sz="0" w:space="0" w:color="auto"/>
        <w:bottom w:val="none" w:sz="0" w:space="0" w:color="auto"/>
        <w:right w:val="none" w:sz="0" w:space="0" w:color="auto"/>
      </w:divBdr>
    </w:div>
    <w:div w:id="20101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2022-02-09T15:35:00Z</dcterms:created>
  <dcterms:modified xsi:type="dcterms:W3CDTF">2023-01-22T09:50:00Z</dcterms:modified>
</cp:coreProperties>
</file>