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7254A" w14:textId="4B63FC78" w:rsidR="00704205" w:rsidRPr="003F3459" w:rsidRDefault="00704205" w:rsidP="003F3459">
      <w:pPr>
        <w:jc w:val="center"/>
        <w:rPr>
          <w:b/>
          <w:bCs/>
          <w:sz w:val="28"/>
          <w:szCs w:val="28"/>
          <w:u w:val="single"/>
        </w:rPr>
      </w:pPr>
      <w:r w:rsidRPr="003F3459">
        <w:rPr>
          <w:b/>
          <w:bCs/>
          <w:sz w:val="28"/>
          <w:szCs w:val="28"/>
          <w:u w:val="single"/>
        </w:rPr>
        <w:t>Online course checklist</w:t>
      </w:r>
    </w:p>
    <w:p w14:paraId="3936EA14" w14:textId="7234047A" w:rsidR="00704205" w:rsidRDefault="00704205">
      <w:pPr>
        <w:rPr>
          <w:u w:val="single"/>
        </w:rPr>
      </w:pPr>
      <w:r w:rsidRPr="003F3459">
        <w:rPr>
          <w:b/>
          <w:bCs/>
        </w:rPr>
        <w:t>Course Code</w:t>
      </w:r>
      <w:r>
        <w:t>:</w:t>
      </w:r>
      <w:r w:rsidRPr="00704205">
        <w:rPr>
          <w:u w:val="single"/>
        </w:rPr>
        <w:tab/>
      </w:r>
      <w:r w:rsidRPr="00704205">
        <w:rPr>
          <w:u w:val="single"/>
        </w:rPr>
        <w:tab/>
      </w:r>
      <w:proofErr w:type="spellStart"/>
      <w:r w:rsidR="0072367B">
        <w:rPr>
          <w:u w:val="single"/>
        </w:rPr>
        <w:t>Hist</w:t>
      </w:r>
      <w:proofErr w:type="spellEnd"/>
      <w:r w:rsidR="0072367B">
        <w:rPr>
          <w:u w:val="single"/>
        </w:rPr>
        <w:t xml:space="preserve"> 202</w:t>
      </w:r>
      <w:r w:rsidRPr="00704205">
        <w:rPr>
          <w:u w:val="single"/>
        </w:rPr>
        <w:tab/>
      </w:r>
      <w:r w:rsidRPr="003F3459">
        <w:rPr>
          <w:b/>
          <w:bCs/>
        </w:rPr>
        <w:t>Course Title</w:t>
      </w:r>
      <w:r>
        <w:t>:</w:t>
      </w:r>
      <w:r w:rsidR="0072367B">
        <w:t xml:space="preserve"> Survey of Modern Europe</w:t>
      </w:r>
    </w:p>
    <w:p w14:paraId="0C4A144F" w14:textId="509CBA20" w:rsidR="00704205" w:rsidRPr="00704205" w:rsidRDefault="00704205">
      <w:pPr>
        <w:rPr>
          <w:u w:val="single"/>
        </w:rPr>
      </w:pPr>
      <w:r w:rsidRPr="003F3459">
        <w:rPr>
          <w:b/>
          <w:bCs/>
        </w:rPr>
        <w:t>Number of sections offered</w:t>
      </w:r>
      <w:proofErr w:type="gramStart"/>
      <w:r>
        <w:t>:</w:t>
      </w:r>
      <w:r>
        <w:softHyphen/>
      </w:r>
      <w:proofErr w:type="gramEnd"/>
      <w:r>
        <w:rPr>
          <w:u w:val="single"/>
        </w:rPr>
        <w:tab/>
      </w:r>
      <w:r w:rsidR="0072367B">
        <w:rPr>
          <w:u w:val="single"/>
        </w:rPr>
        <w:t>1</w:t>
      </w:r>
      <w:r>
        <w:rPr>
          <w:u w:val="single"/>
        </w:rPr>
        <w:tab/>
      </w:r>
      <w:r w:rsidRPr="003F3459">
        <w:rPr>
          <w:b/>
          <w:bCs/>
        </w:rPr>
        <w:t>Faculty member with primary responsibility for this course</w:t>
      </w:r>
      <w:r>
        <w:t>:</w:t>
      </w:r>
    </w:p>
    <w:p w14:paraId="21367DA4" w14:textId="298A1800" w:rsidR="00704205" w:rsidRDefault="00704205">
      <w:r>
        <w:t>For each objective listed, please give a description of how it will be done. Include links to resources or materials being provided to the students as well as the links and descriptions of any videos or online courses you are asking them to use. In addition, please describe your method of assessment for each of the objectives.</w:t>
      </w:r>
      <w:r w:rsidR="003F3459">
        <w:t xml:space="preserve"> Use additional pages as needed.</w:t>
      </w:r>
    </w:p>
    <w:tbl>
      <w:tblPr>
        <w:tblStyle w:val="TableGrid"/>
        <w:tblW w:w="0" w:type="auto"/>
        <w:tblLook w:val="04A0" w:firstRow="1" w:lastRow="0" w:firstColumn="1" w:lastColumn="0" w:noHBand="0" w:noVBand="1"/>
      </w:tblPr>
      <w:tblGrid>
        <w:gridCol w:w="4045"/>
        <w:gridCol w:w="5040"/>
        <w:gridCol w:w="5040"/>
      </w:tblGrid>
      <w:tr w:rsidR="00DA5929" w14:paraId="3C2AF490" w14:textId="77777777" w:rsidTr="00DA5929">
        <w:tc>
          <w:tcPr>
            <w:tcW w:w="4045" w:type="dxa"/>
          </w:tcPr>
          <w:p w14:paraId="5ABC8ECD" w14:textId="4B625364" w:rsidR="00DA5929" w:rsidRDefault="00DA5929">
            <w:r>
              <w:t>Objective</w:t>
            </w:r>
          </w:p>
        </w:tc>
        <w:tc>
          <w:tcPr>
            <w:tcW w:w="5040" w:type="dxa"/>
          </w:tcPr>
          <w:p w14:paraId="0EBF27B7" w14:textId="2735B42E" w:rsidR="00DA5929" w:rsidRDefault="00DA5929">
            <w:r>
              <w:t>Online methods and resources</w:t>
            </w:r>
          </w:p>
        </w:tc>
        <w:tc>
          <w:tcPr>
            <w:tcW w:w="5040" w:type="dxa"/>
          </w:tcPr>
          <w:p w14:paraId="566357C5" w14:textId="6C66B04B" w:rsidR="00DA5929" w:rsidRDefault="00DA5929">
            <w:r>
              <w:t>Assessment</w:t>
            </w:r>
          </w:p>
        </w:tc>
      </w:tr>
      <w:tr w:rsidR="0072367B" w14:paraId="4628F6D3" w14:textId="77777777" w:rsidTr="00DA5929">
        <w:tc>
          <w:tcPr>
            <w:tcW w:w="4045" w:type="dxa"/>
          </w:tcPr>
          <w:p w14:paraId="20F3A458" w14:textId="77777777" w:rsidR="0072367B" w:rsidRDefault="0072367B" w:rsidP="00FC5D26">
            <w:pPr>
              <w:pStyle w:val="ListParagraph"/>
              <w:numPr>
                <w:ilvl w:val="0"/>
                <w:numId w:val="1"/>
              </w:numPr>
            </w:pPr>
            <w:r>
              <w:t>To gauge whether or not you have done the required readings/articles.</w:t>
            </w:r>
          </w:p>
          <w:p w14:paraId="56F5038A" w14:textId="3DF477AB" w:rsidR="0072367B" w:rsidRDefault="0072367B" w:rsidP="002F4917">
            <w:pPr>
              <w:pStyle w:val="ListParagraph"/>
              <w:numPr>
                <w:ilvl w:val="0"/>
                <w:numId w:val="1"/>
              </w:numPr>
            </w:pPr>
            <w:r>
              <w:t>To check your comprehension/conceptual understanding of the text</w:t>
            </w:r>
          </w:p>
        </w:tc>
        <w:tc>
          <w:tcPr>
            <w:tcW w:w="5040" w:type="dxa"/>
          </w:tcPr>
          <w:p w14:paraId="669FC1B2" w14:textId="77777777" w:rsidR="0072367B" w:rsidRPr="004B0F97" w:rsidRDefault="0072367B" w:rsidP="00FC5D26"/>
          <w:p w14:paraId="19D6BD0E" w14:textId="77777777" w:rsidR="0072367B" w:rsidRPr="004B0F97" w:rsidRDefault="0072367B" w:rsidP="0072367B">
            <w:pPr>
              <w:pStyle w:val="ListParagraph"/>
              <w:numPr>
                <w:ilvl w:val="0"/>
                <w:numId w:val="2"/>
              </w:numPr>
            </w:pPr>
            <w:r w:rsidRPr="004B0F97">
              <w:t xml:space="preserve">Every Tuesday: Recorded audio lecture and articles/readings in </w:t>
            </w:r>
            <w:proofErr w:type="spellStart"/>
            <w:r w:rsidRPr="004B0F97">
              <w:t>Pdf</w:t>
            </w:r>
            <w:proofErr w:type="spellEnd"/>
            <w:r w:rsidRPr="004B0F97">
              <w:t xml:space="preserve"> file will be uploaded on Moodle. </w:t>
            </w:r>
          </w:p>
          <w:p w14:paraId="5E1F916F" w14:textId="77777777" w:rsidR="0072367B" w:rsidRDefault="0072367B" w:rsidP="00FC5D26">
            <w:pPr>
              <w:ind w:left="360"/>
              <w:rPr>
                <w:rFonts w:ascii="Times New Roman" w:hAnsi="Times New Roman" w:cs="Times New Roman"/>
                <w:sz w:val="24"/>
                <w:szCs w:val="24"/>
              </w:rPr>
            </w:pPr>
            <w:r w:rsidRPr="004B0F97">
              <w:rPr>
                <w:rFonts w:ascii="Times New Roman" w:hAnsi="Times New Roman" w:cs="Times New Roman"/>
                <w:sz w:val="24"/>
                <w:szCs w:val="24"/>
              </w:rPr>
              <w:t>The lecture on each theme will be recorded in two parts with duration of 15 minutes each.</w:t>
            </w:r>
          </w:p>
          <w:p w14:paraId="1095AD10" w14:textId="7C1B36DF" w:rsidR="0072367B" w:rsidRDefault="0072367B">
            <w:r>
              <w:t>Integrative questions based on reading will be attached.</w:t>
            </w:r>
          </w:p>
        </w:tc>
        <w:tc>
          <w:tcPr>
            <w:tcW w:w="5040" w:type="dxa"/>
          </w:tcPr>
          <w:p w14:paraId="3B150A43" w14:textId="77777777" w:rsidR="0072367B" w:rsidRDefault="0072367B" w:rsidP="0072367B">
            <w:pPr>
              <w:pStyle w:val="ListParagraph"/>
              <w:numPr>
                <w:ilvl w:val="0"/>
                <w:numId w:val="3"/>
              </w:numPr>
            </w:pPr>
            <w:r>
              <w:t>You will write your short responses on those questions and return me by email. This will determine 40% of your grade.</w:t>
            </w:r>
          </w:p>
          <w:p w14:paraId="591CEFD0" w14:textId="72FD76BF" w:rsidR="0072367B" w:rsidRDefault="0072367B">
            <w:r>
              <w:t xml:space="preserve"> </w:t>
            </w:r>
          </w:p>
        </w:tc>
      </w:tr>
      <w:tr w:rsidR="0072367B" w14:paraId="2E65B31E" w14:textId="77777777" w:rsidTr="00DA5929">
        <w:tc>
          <w:tcPr>
            <w:tcW w:w="4045" w:type="dxa"/>
          </w:tcPr>
          <w:p w14:paraId="22456CEB" w14:textId="77777777" w:rsidR="0072367B" w:rsidRDefault="0072367B"/>
        </w:tc>
        <w:tc>
          <w:tcPr>
            <w:tcW w:w="5040" w:type="dxa"/>
          </w:tcPr>
          <w:p w14:paraId="5C702A5E" w14:textId="393460FC" w:rsidR="0072367B" w:rsidRDefault="0072367B">
            <w:r>
              <w:t>The reading material is</w:t>
            </w:r>
            <w:r w:rsidRPr="004B0F97">
              <w:t xml:space="preserve"> as following.</w:t>
            </w:r>
          </w:p>
        </w:tc>
        <w:tc>
          <w:tcPr>
            <w:tcW w:w="5040" w:type="dxa"/>
          </w:tcPr>
          <w:p w14:paraId="56163E6D" w14:textId="77777777" w:rsidR="0072367B" w:rsidRDefault="0072367B"/>
        </w:tc>
      </w:tr>
      <w:tr w:rsidR="0072367B" w14:paraId="4233FBC0" w14:textId="77777777" w:rsidTr="00DA5929">
        <w:tc>
          <w:tcPr>
            <w:tcW w:w="4045" w:type="dxa"/>
          </w:tcPr>
          <w:p w14:paraId="2C91C496" w14:textId="67C951AF" w:rsidR="0072367B" w:rsidRDefault="0072367B" w:rsidP="00687B77">
            <w:pPr>
              <w:jc w:val="both"/>
            </w:pPr>
            <w:r w:rsidRPr="00421A0D">
              <w:rPr>
                <w:rFonts w:ascii="Times New Roman" w:hAnsi="Times New Roman" w:cs="Times New Roman"/>
                <w:b/>
                <w:sz w:val="24"/>
                <w:szCs w:val="24"/>
              </w:rPr>
              <w:t xml:space="preserve">Week 1.  </w:t>
            </w:r>
            <w:r w:rsidRPr="00421A0D">
              <w:rPr>
                <w:rFonts w:ascii="Times New Roman" w:hAnsi="Times New Roman" w:cs="Times New Roman"/>
                <w:sz w:val="24"/>
                <w:szCs w:val="24"/>
              </w:rPr>
              <w:t xml:space="preserve"> </w:t>
            </w:r>
          </w:p>
        </w:tc>
        <w:tc>
          <w:tcPr>
            <w:tcW w:w="5040" w:type="dxa"/>
          </w:tcPr>
          <w:p w14:paraId="20DB90FD" w14:textId="77777777" w:rsidR="0072367B"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Ania</w:t>
            </w:r>
            <w:proofErr w:type="spellEnd"/>
            <w:r w:rsidRPr="00421A0D">
              <w:rPr>
                <w:rFonts w:ascii="Times New Roman" w:hAnsi="Times New Roman" w:cs="Times New Roman"/>
                <w:sz w:val="24"/>
                <w:szCs w:val="24"/>
              </w:rPr>
              <w:t xml:space="preserve"> </w:t>
            </w:r>
            <w:proofErr w:type="spellStart"/>
            <w:r w:rsidRPr="00421A0D">
              <w:rPr>
                <w:rFonts w:ascii="Times New Roman" w:hAnsi="Times New Roman" w:cs="Times New Roman"/>
                <w:sz w:val="24"/>
                <w:szCs w:val="24"/>
              </w:rPr>
              <w:t>Loomba</w:t>
            </w:r>
            <w:proofErr w:type="spellEnd"/>
            <w:r w:rsidRPr="00421A0D">
              <w:rPr>
                <w:rFonts w:ascii="Times New Roman" w:hAnsi="Times New Roman" w:cs="Times New Roman"/>
                <w:sz w:val="24"/>
                <w:szCs w:val="24"/>
              </w:rPr>
              <w:t xml:space="preserve">,  Colonialism/Post Colonialism, </w:t>
            </w:r>
            <w:proofErr w:type="spellStart"/>
            <w:r w:rsidRPr="00421A0D">
              <w:rPr>
                <w:rFonts w:ascii="Times New Roman" w:hAnsi="Times New Roman" w:cs="Times New Roman"/>
                <w:sz w:val="24"/>
                <w:szCs w:val="24"/>
              </w:rPr>
              <w:t>Routledge</w:t>
            </w:r>
            <w:proofErr w:type="spellEnd"/>
            <w:r w:rsidRPr="00421A0D">
              <w:rPr>
                <w:rFonts w:ascii="Times New Roman" w:hAnsi="Times New Roman" w:cs="Times New Roman"/>
                <w:sz w:val="24"/>
                <w:szCs w:val="24"/>
              </w:rPr>
              <w:t>, 1998</w:t>
            </w:r>
          </w:p>
          <w:p w14:paraId="6F2F705A" w14:textId="77777777" w:rsidR="0072367B" w:rsidRDefault="0072367B"/>
        </w:tc>
        <w:tc>
          <w:tcPr>
            <w:tcW w:w="5040" w:type="dxa"/>
          </w:tcPr>
          <w:p w14:paraId="440CEB81" w14:textId="3C661E70" w:rsidR="002F4917" w:rsidRDefault="002F4917" w:rsidP="002F4917">
            <w:pPr>
              <w:pStyle w:val="ListParagraph"/>
              <w:numPr>
                <w:ilvl w:val="0"/>
                <w:numId w:val="3"/>
              </w:numPr>
            </w:pPr>
            <w:r>
              <w:t xml:space="preserve">You will circle/mark key words/important key phrases in each </w:t>
            </w:r>
            <w:proofErr w:type="gramStart"/>
            <w:r>
              <w:t>readings</w:t>
            </w:r>
            <w:proofErr w:type="gramEnd"/>
            <w:r>
              <w:t>.</w:t>
            </w:r>
          </w:p>
          <w:p w14:paraId="09F61FF0" w14:textId="77777777" w:rsidR="0072367B" w:rsidRDefault="0072367B"/>
        </w:tc>
      </w:tr>
      <w:tr w:rsidR="0072367B" w14:paraId="69B6E5DB" w14:textId="77777777" w:rsidTr="00DA5929">
        <w:tc>
          <w:tcPr>
            <w:tcW w:w="4045" w:type="dxa"/>
          </w:tcPr>
          <w:p w14:paraId="5F4DCC1D" w14:textId="314F9864" w:rsidR="0072367B" w:rsidRDefault="0072367B" w:rsidP="00687B77">
            <w:pPr>
              <w:jc w:val="both"/>
            </w:pPr>
            <w:r w:rsidRPr="000D0906">
              <w:rPr>
                <w:rFonts w:ascii="Times New Roman" w:hAnsi="Times New Roman" w:cs="Times New Roman"/>
                <w:b/>
                <w:sz w:val="24"/>
                <w:szCs w:val="24"/>
              </w:rPr>
              <w:t xml:space="preserve">Week 2 : </w:t>
            </w:r>
            <w:r>
              <w:rPr>
                <w:rFonts w:ascii="Times New Roman" w:hAnsi="Times New Roman" w:cs="Times New Roman"/>
                <w:b/>
                <w:sz w:val="24"/>
                <w:szCs w:val="24"/>
              </w:rPr>
              <w:t xml:space="preserve"> </w:t>
            </w:r>
          </w:p>
        </w:tc>
        <w:tc>
          <w:tcPr>
            <w:tcW w:w="5040" w:type="dxa"/>
          </w:tcPr>
          <w:p w14:paraId="5EC879AB"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French Revolution 1789</w:t>
            </w:r>
            <w:proofErr w:type="gramStart"/>
            <w:r w:rsidRPr="00421A0D">
              <w:rPr>
                <w:rFonts w:ascii="Times New Roman" w:hAnsi="Times New Roman" w:cs="Times New Roman"/>
                <w:sz w:val="24"/>
                <w:szCs w:val="24"/>
              </w:rPr>
              <w:t>,  origin</w:t>
            </w:r>
            <w:proofErr w:type="gramEnd"/>
            <w:r w:rsidRPr="00421A0D">
              <w:rPr>
                <w:rFonts w:ascii="Times New Roman" w:hAnsi="Times New Roman" w:cs="Times New Roman"/>
                <w:sz w:val="24"/>
                <w:szCs w:val="24"/>
              </w:rPr>
              <w:t xml:space="preserve"> and the course of revolution, consolidating the revolution, War and second revolution, Final stages, Perspectives on revolution. </w:t>
            </w:r>
          </w:p>
          <w:p w14:paraId="52D28371" w14:textId="546E3DB6" w:rsidR="00DB0AD3" w:rsidRDefault="0072367B" w:rsidP="00DB0AD3">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r w:rsidR="00DB0AD3">
              <w:rPr>
                <w:rFonts w:ascii="Times New Roman" w:hAnsi="Times New Roman" w:cs="Times New Roman"/>
                <w:sz w:val="24"/>
                <w:szCs w:val="24"/>
              </w:rPr>
              <w:t xml:space="preserve"> The e-book is available at </w:t>
            </w:r>
            <w:hyperlink r:id="rId6" w:history="1">
              <w:r w:rsidR="00DB0AD3" w:rsidRPr="009F6B70">
                <w:rPr>
                  <w:rStyle w:val="Hyperlink"/>
                  <w:rFonts w:ascii="Times New Roman" w:hAnsi="Times New Roman" w:cs="Times New Roman"/>
                  <w:sz w:val="24"/>
                  <w:szCs w:val="24"/>
                </w:rPr>
                <w:t>www.bookfi.en.org</w:t>
              </w:r>
            </w:hyperlink>
          </w:p>
          <w:p w14:paraId="469C6CCC" w14:textId="27CF3289" w:rsidR="0072367B" w:rsidRDefault="00DB0AD3" w:rsidP="00DB0AD3">
            <w:pPr>
              <w:jc w:val="both"/>
            </w:pPr>
            <w:r>
              <w:rPr>
                <w:rFonts w:ascii="Times New Roman" w:hAnsi="Times New Roman" w:cs="Times New Roman"/>
                <w:sz w:val="24"/>
                <w:szCs w:val="24"/>
              </w:rPr>
              <w:t xml:space="preserve">  </w:t>
            </w:r>
          </w:p>
        </w:tc>
        <w:tc>
          <w:tcPr>
            <w:tcW w:w="5040" w:type="dxa"/>
          </w:tcPr>
          <w:p w14:paraId="05281A5D" w14:textId="7401A87A" w:rsidR="002F4917" w:rsidRDefault="002F4917" w:rsidP="002F4917">
            <w:pPr>
              <w:pStyle w:val="ListParagraph"/>
              <w:numPr>
                <w:ilvl w:val="0"/>
                <w:numId w:val="3"/>
              </w:numPr>
            </w:pPr>
            <w:r>
              <w:t>You will write 3 to 4 lined central argument</w:t>
            </w:r>
            <w:r w:rsidR="008A1711">
              <w:t xml:space="preserve"> and central theme,</w:t>
            </w:r>
            <w:r>
              <w:t xml:space="preserve"> the author </w:t>
            </w:r>
            <w:proofErr w:type="gramStart"/>
            <w:r>
              <w:t>addressed  in</w:t>
            </w:r>
            <w:proofErr w:type="gramEnd"/>
            <w:r>
              <w:t xml:space="preserve"> each reading/article.</w:t>
            </w:r>
          </w:p>
          <w:p w14:paraId="7A06960A" w14:textId="77777777" w:rsidR="0072367B" w:rsidRDefault="0072367B"/>
        </w:tc>
      </w:tr>
      <w:tr w:rsidR="0072367B" w14:paraId="7ED9BE88" w14:textId="77777777" w:rsidTr="00DA5929">
        <w:tc>
          <w:tcPr>
            <w:tcW w:w="4045" w:type="dxa"/>
          </w:tcPr>
          <w:p w14:paraId="289CF5E0" w14:textId="55960ACB" w:rsidR="0072367B" w:rsidRDefault="0072367B" w:rsidP="00687B77">
            <w:pPr>
              <w:jc w:val="both"/>
            </w:pPr>
            <w:r w:rsidRPr="00A959F3">
              <w:rPr>
                <w:rFonts w:ascii="Times New Roman" w:hAnsi="Times New Roman" w:cs="Times New Roman"/>
                <w:b/>
                <w:sz w:val="24"/>
                <w:szCs w:val="24"/>
              </w:rPr>
              <w:t xml:space="preserve">Week 3: </w:t>
            </w:r>
          </w:p>
        </w:tc>
        <w:tc>
          <w:tcPr>
            <w:tcW w:w="5040" w:type="dxa"/>
          </w:tcPr>
          <w:p w14:paraId="48F8D0BA" w14:textId="3274055E"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Napoleon Bonaparte, rise to power, consolidation of power, Reforms, Tide turns against him and Fall, Monarchical restoration and Napoleon’s return, The Bourbon Restoration</w:t>
            </w:r>
            <w:r>
              <w:rPr>
                <w:rFonts w:ascii="Times New Roman" w:hAnsi="Times New Roman" w:cs="Times New Roman"/>
                <w:sz w:val="24"/>
                <w:szCs w:val="24"/>
              </w:rPr>
              <w:t>.</w:t>
            </w:r>
          </w:p>
          <w:p w14:paraId="0C6C5135"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p>
          <w:p w14:paraId="28915AC2" w14:textId="77777777" w:rsidR="0072367B" w:rsidRDefault="0072367B"/>
        </w:tc>
        <w:tc>
          <w:tcPr>
            <w:tcW w:w="5040" w:type="dxa"/>
          </w:tcPr>
          <w:p w14:paraId="1D2C300F" w14:textId="77777777" w:rsidR="002F4917" w:rsidRDefault="002F4917" w:rsidP="002F4917">
            <w:pPr>
              <w:ind w:left="45"/>
            </w:pPr>
          </w:p>
          <w:p w14:paraId="00C17E31" w14:textId="2654BD53" w:rsidR="002F4917" w:rsidRDefault="002F4917" w:rsidP="002F4917">
            <w:pPr>
              <w:pStyle w:val="ListParagraph"/>
              <w:numPr>
                <w:ilvl w:val="0"/>
                <w:numId w:val="3"/>
              </w:numPr>
            </w:pPr>
            <w:r>
              <w:t>This will determine 30% of your grade.</w:t>
            </w:r>
          </w:p>
          <w:p w14:paraId="0FBA7E7B" w14:textId="77777777" w:rsidR="002F4917" w:rsidRDefault="002F4917" w:rsidP="002F4917">
            <w:r>
              <w:t xml:space="preserve">Your responses should reach me at </w:t>
            </w:r>
            <w:hyperlink r:id="rId7" w:history="1">
              <w:r w:rsidRPr="00CE40C0">
                <w:rPr>
                  <w:rStyle w:val="Hyperlink"/>
                </w:rPr>
                <w:t>saadiasumbal@fccollege.edu.pk</w:t>
              </w:r>
            </w:hyperlink>
            <w:r>
              <w:t xml:space="preserve"> by next Tuesday. </w:t>
            </w:r>
          </w:p>
          <w:p w14:paraId="21B59DFA" w14:textId="77777777" w:rsidR="002F4917" w:rsidRDefault="002F4917" w:rsidP="002F4917"/>
          <w:p w14:paraId="6B5389C8" w14:textId="0092FB0C" w:rsidR="0072367B" w:rsidRDefault="002F4917" w:rsidP="002F4917">
            <w:r>
              <w:t>No responses received after Tuesday will be accepted.</w:t>
            </w:r>
          </w:p>
        </w:tc>
      </w:tr>
      <w:tr w:rsidR="0072367B" w14:paraId="3EE9E683" w14:textId="77777777" w:rsidTr="00DA5929">
        <w:tc>
          <w:tcPr>
            <w:tcW w:w="4045" w:type="dxa"/>
          </w:tcPr>
          <w:p w14:paraId="026F516F" w14:textId="7828FF1C" w:rsidR="0072367B" w:rsidRDefault="0072367B" w:rsidP="00687B77">
            <w:pPr>
              <w:jc w:val="both"/>
            </w:pPr>
            <w:r w:rsidRPr="00A959F3">
              <w:rPr>
                <w:rFonts w:ascii="Times New Roman" w:hAnsi="Times New Roman" w:cs="Times New Roman"/>
                <w:b/>
                <w:sz w:val="24"/>
                <w:szCs w:val="24"/>
              </w:rPr>
              <w:lastRenderedPageBreak/>
              <w:t xml:space="preserve">Week 4 : </w:t>
            </w:r>
          </w:p>
        </w:tc>
        <w:tc>
          <w:tcPr>
            <w:tcW w:w="5040" w:type="dxa"/>
          </w:tcPr>
          <w:p w14:paraId="4F7A5683" w14:textId="77777777" w:rsidR="002F4917"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The concert of Europe / 1815-1848</w:t>
            </w:r>
          </w:p>
          <w:p w14:paraId="413CFACC" w14:textId="2355CB00"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The Congresses, 1815- 1824</w:t>
            </w:r>
          </w:p>
          <w:p w14:paraId="5B6E358E"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Stephen</w:t>
            </w:r>
            <w:proofErr w:type="gramStart"/>
            <w:r w:rsidRPr="00421A0D">
              <w:rPr>
                <w:rFonts w:ascii="Times New Roman" w:hAnsi="Times New Roman" w:cs="Times New Roman"/>
                <w:sz w:val="24"/>
                <w:szCs w:val="24"/>
              </w:rPr>
              <w:t>,j.Lee</w:t>
            </w:r>
            <w:proofErr w:type="spellEnd"/>
            <w:proofErr w:type="gramEnd"/>
            <w:r w:rsidRPr="00421A0D">
              <w:rPr>
                <w:rFonts w:ascii="Times New Roman" w:hAnsi="Times New Roman" w:cs="Times New Roman"/>
                <w:sz w:val="24"/>
                <w:szCs w:val="24"/>
              </w:rPr>
              <w:t xml:space="preserve">. Aspects of European History. London; </w:t>
            </w:r>
            <w:proofErr w:type="spellStart"/>
            <w:r w:rsidRPr="00421A0D">
              <w:rPr>
                <w:rFonts w:ascii="Times New Roman" w:hAnsi="Times New Roman" w:cs="Times New Roman"/>
                <w:sz w:val="24"/>
                <w:szCs w:val="24"/>
              </w:rPr>
              <w:t>Routledge</w:t>
            </w:r>
            <w:proofErr w:type="spellEnd"/>
            <w:r w:rsidRPr="00421A0D">
              <w:rPr>
                <w:rFonts w:ascii="Times New Roman" w:hAnsi="Times New Roman" w:cs="Times New Roman"/>
                <w:sz w:val="24"/>
                <w:szCs w:val="24"/>
              </w:rPr>
              <w:t>, 1982.</w:t>
            </w:r>
          </w:p>
          <w:p w14:paraId="0393C3B4" w14:textId="77777777" w:rsidR="0072367B" w:rsidRDefault="0072367B"/>
        </w:tc>
        <w:tc>
          <w:tcPr>
            <w:tcW w:w="5040" w:type="dxa"/>
          </w:tcPr>
          <w:p w14:paraId="56C78298" w14:textId="77777777" w:rsidR="0072367B" w:rsidRDefault="0072367B"/>
        </w:tc>
      </w:tr>
      <w:tr w:rsidR="0072367B" w14:paraId="09D32D7B" w14:textId="77777777" w:rsidTr="00DA5929">
        <w:tc>
          <w:tcPr>
            <w:tcW w:w="4045" w:type="dxa"/>
          </w:tcPr>
          <w:p w14:paraId="2E3D1053" w14:textId="57CFCE8E" w:rsidR="0072367B" w:rsidRDefault="0072367B" w:rsidP="00687B77">
            <w:pPr>
              <w:jc w:val="both"/>
            </w:pPr>
            <w:r w:rsidRPr="00A959F3">
              <w:rPr>
                <w:rFonts w:ascii="Times New Roman" w:hAnsi="Times New Roman" w:cs="Times New Roman"/>
                <w:b/>
                <w:sz w:val="24"/>
                <w:szCs w:val="24"/>
              </w:rPr>
              <w:t xml:space="preserve">Week 5 : </w:t>
            </w:r>
          </w:p>
        </w:tc>
        <w:tc>
          <w:tcPr>
            <w:tcW w:w="5040" w:type="dxa"/>
          </w:tcPr>
          <w:p w14:paraId="39C36DC2" w14:textId="77777777" w:rsidR="0072367B" w:rsidRPr="00421A0D" w:rsidRDefault="0072367B" w:rsidP="0072367B">
            <w:pPr>
              <w:jc w:val="both"/>
              <w:rPr>
                <w:rFonts w:ascii="Times New Roman" w:hAnsi="Times New Roman" w:cs="Times New Roman"/>
                <w:sz w:val="24"/>
                <w:szCs w:val="24"/>
              </w:rPr>
            </w:pPr>
            <w:proofErr w:type="gramStart"/>
            <w:r w:rsidRPr="00421A0D">
              <w:rPr>
                <w:rFonts w:ascii="Times New Roman" w:hAnsi="Times New Roman" w:cs="Times New Roman"/>
                <w:sz w:val="24"/>
                <w:szCs w:val="24"/>
              </w:rPr>
              <w:t>Revolution of July 1848, revolutionary mobilization, counter</w:t>
            </w:r>
            <w:proofErr w:type="gramEnd"/>
            <w:r w:rsidRPr="00421A0D">
              <w:rPr>
                <w:rFonts w:ascii="Times New Roman" w:hAnsi="Times New Roman" w:cs="Times New Roman"/>
                <w:sz w:val="24"/>
                <w:szCs w:val="24"/>
              </w:rPr>
              <w:t xml:space="preserve"> revolution in European states.</w:t>
            </w:r>
          </w:p>
          <w:p w14:paraId="19567D73"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p>
          <w:p w14:paraId="261773AE" w14:textId="77777777" w:rsidR="0072367B"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A</w:t>
            </w:r>
            <w:proofErr w:type="gramStart"/>
            <w:r w:rsidRPr="00421A0D">
              <w:rPr>
                <w:rFonts w:ascii="Times New Roman" w:hAnsi="Times New Roman" w:cs="Times New Roman"/>
                <w:sz w:val="24"/>
                <w:szCs w:val="24"/>
              </w:rPr>
              <w:t>,J.P</w:t>
            </w:r>
            <w:proofErr w:type="gramEnd"/>
            <w:r w:rsidRPr="00421A0D">
              <w:rPr>
                <w:rFonts w:ascii="Times New Roman" w:hAnsi="Times New Roman" w:cs="Times New Roman"/>
                <w:sz w:val="24"/>
                <w:szCs w:val="24"/>
              </w:rPr>
              <w:t>.,</w:t>
            </w:r>
            <w:proofErr w:type="spellStart"/>
            <w:r w:rsidRPr="00421A0D">
              <w:rPr>
                <w:rFonts w:ascii="Times New Roman" w:hAnsi="Times New Roman" w:cs="Times New Roman"/>
                <w:sz w:val="24"/>
                <w:szCs w:val="24"/>
              </w:rPr>
              <w:t>Tylor</w:t>
            </w:r>
            <w:proofErr w:type="spellEnd"/>
            <w:r w:rsidRPr="00421A0D">
              <w:rPr>
                <w:rFonts w:ascii="Times New Roman" w:hAnsi="Times New Roman" w:cs="Times New Roman"/>
                <w:sz w:val="24"/>
                <w:szCs w:val="24"/>
              </w:rPr>
              <w:t>. The struggle for mastery in Europe 1848-1918. (1954) Oxford University Press.</w:t>
            </w:r>
          </w:p>
          <w:p w14:paraId="77A806BB" w14:textId="77777777" w:rsidR="0072367B" w:rsidRDefault="0072367B"/>
        </w:tc>
        <w:tc>
          <w:tcPr>
            <w:tcW w:w="5040" w:type="dxa"/>
          </w:tcPr>
          <w:p w14:paraId="04173830" w14:textId="77777777" w:rsidR="0072367B" w:rsidRDefault="0072367B"/>
        </w:tc>
      </w:tr>
      <w:tr w:rsidR="0072367B" w14:paraId="501DE1B9" w14:textId="77777777" w:rsidTr="00DA5929">
        <w:tc>
          <w:tcPr>
            <w:tcW w:w="4045" w:type="dxa"/>
          </w:tcPr>
          <w:p w14:paraId="05848953" w14:textId="5A340150" w:rsidR="0072367B" w:rsidRDefault="0072367B" w:rsidP="00687B77">
            <w:pPr>
              <w:jc w:val="both"/>
            </w:pPr>
            <w:r w:rsidRPr="00A959F3">
              <w:rPr>
                <w:rFonts w:ascii="Times New Roman" w:hAnsi="Times New Roman" w:cs="Times New Roman"/>
                <w:b/>
                <w:sz w:val="24"/>
                <w:szCs w:val="24"/>
              </w:rPr>
              <w:t>Week 6</w:t>
            </w:r>
          </w:p>
        </w:tc>
        <w:tc>
          <w:tcPr>
            <w:tcW w:w="5040" w:type="dxa"/>
          </w:tcPr>
          <w:p w14:paraId="337076D4" w14:textId="77777777" w:rsidR="0072367B" w:rsidRPr="00421A0D" w:rsidRDefault="0072367B" w:rsidP="0072367B">
            <w:pPr>
              <w:jc w:val="both"/>
              <w:rPr>
                <w:rFonts w:ascii="Times New Roman" w:hAnsi="Times New Roman" w:cs="Times New Roman"/>
                <w:b/>
                <w:sz w:val="24"/>
                <w:szCs w:val="24"/>
              </w:rPr>
            </w:pPr>
            <w:r w:rsidRPr="00421A0D">
              <w:rPr>
                <w:rFonts w:ascii="Times New Roman" w:hAnsi="Times New Roman" w:cs="Times New Roman"/>
                <w:sz w:val="24"/>
                <w:szCs w:val="24"/>
              </w:rPr>
              <w:t>Era of national unification, Cavour, Garibaldi and Unification of Italy, The</w:t>
            </w:r>
            <w:r w:rsidRPr="00421A0D">
              <w:rPr>
                <w:rFonts w:ascii="Times New Roman" w:hAnsi="Times New Roman" w:cs="Times New Roman"/>
                <w:b/>
                <w:sz w:val="24"/>
                <w:szCs w:val="24"/>
              </w:rPr>
              <w:t xml:space="preserve"> </w:t>
            </w:r>
            <w:r w:rsidRPr="00421A0D">
              <w:rPr>
                <w:rFonts w:ascii="Times New Roman" w:hAnsi="Times New Roman" w:cs="Times New Roman"/>
                <w:sz w:val="24"/>
                <w:szCs w:val="24"/>
              </w:rPr>
              <w:t>Unification of Germany/  Bismarck and the German Political parties</w:t>
            </w:r>
          </w:p>
          <w:p w14:paraId="7C8B7F53"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Stephen, j. Lee. Aspects of European History</w:t>
            </w:r>
            <w:proofErr w:type="gramStart"/>
            <w:r w:rsidRPr="00421A0D">
              <w:rPr>
                <w:rFonts w:ascii="Times New Roman" w:hAnsi="Times New Roman" w:cs="Times New Roman"/>
                <w:sz w:val="24"/>
                <w:szCs w:val="24"/>
              </w:rPr>
              <w:t>,  London</w:t>
            </w:r>
            <w:proofErr w:type="gramEnd"/>
            <w:r w:rsidRPr="00421A0D">
              <w:rPr>
                <w:rFonts w:ascii="Times New Roman" w:hAnsi="Times New Roman" w:cs="Times New Roman"/>
                <w:sz w:val="24"/>
                <w:szCs w:val="24"/>
              </w:rPr>
              <w:t xml:space="preserve">; </w:t>
            </w:r>
            <w:proofErr w:type="spellStart"/>
            <w:r w:rsidRPr="00421A0D">
              <w:rPr>
                <w:rFonts w:ascii="Times New Roman" w:hAnsi="Times New Roman" w:cs="Times New Roman"/>
                <w:sz w:val="24"/>
                <w:szCs w:val="24"/>
              </w:rPr>
              <w:t>Routledge</w:t>
            </w:r>
            <w:proofErr w:type="spellEnd"/>
            <w:r w:rsidRPr="00421A0D">
              <w:rPr>
                <w:rFonts w:ascii="Times New Roman" w:hAnsi="Times New Roman" w:cs="Times New Roman"/>
                <w:sz w:val="24"/>
                <w:szCs w:val="24"/>
              </w:rPr>
              <w:t>, 2004.</w:t>
            </w:r>
          </w:p>
          <w:p w14:paraId="0EA08AF7"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A</w:t>
            </w:r>
            <w:proofErr w:type="gramStart"/>
            <w:r w:rsidRPr="00421A0D">
              <w:rPr>
                <w:rFonts w:ascii="Times New Roman" w:hAnsi="Times New Roman" w:cs="Times New Roman"/>
                <w:sz w:val="24"/>
                <w:szCs w:val="24"/>
              </w:rPr>
              <w:t>,J.P</w:t>
            </w:r>
            <w:proofErr w:type="gramEnd"/>
            <w:r w:rsidRPr="00421A0D">
              <w:rPr>
                <w:rFonts w:ascii="Times New Roman" w:hAnsi="Times New Roman" w:cs="Times New Roman"/>
                <w:sz w:val="24"/>
                <w:szCs w:val="24"/>
              </w:rPr>
              <w:t>.,</w:t>
            </w:r>
            <w:proofErr w:type="spellStart"/>
            <w:r w:rsidRPr="00421A0D">
              <w:rPr>
                <w:rFonts w:ascii="Times New Roman" w:hAnsi="Times New Roman" w:cs="Times New Roman"/>
                <w:sz w:val="24"/>
                <w:szCs w:val="24"/>
              </w:rPr>
              <w:t>Tylor</w:t>
            </w:r>
            <w:proofErr w:type="spellEnd"/>
            <w:r w:rsidRPr="00421A0D">
              <w:rPr>
                <w:rFonts w:ascii="Times New Roman" w:hAnsi="Times New Roman" w:cs="Times New Roman"/>
                <w:sz w:val="24"/>
                <w:szCs w:val="24"/>
              </w:rPr>
              <w:t>. The struggle for mastery in Europe 1848-1918. (1954) Oxford University Press.</w:t>
            </w:r>
          </w:p>
          <w:p w14:paraId="3FFFEA4A" w14:textId="77777777" w:rsidR="0072367B" w:rsidRDefault="0072367B" w:rsidP="0072367B">
            <w:pPr>
              <w:jc w:val="both"/>
              <w:rPr>
                <w:rFonts w:ascii="Times New Roman" w:hAnsi="Times New Roman" w:cs="Times New Roman"/>
                <w:b/>
                <w:sz w:val="24"/>
                <w:szCs w:val="24"/>
              </w:rPr>
            </w:pPr>
          </w:p>
          <w:p w14:paraId="4894ED20" w14:textId="77777777" w:rsidR="0072367B" w:rsidRDefault="0072367B"/>
        </w:tc>
        <w:tc>
          <w:tcPr>
            <w:tcW w:w="5040" w:type="dxa"/>
          </w:tcPr>
          <w:p w14:paraId="1459B267" w14:textId="77777777" w:rsidR="0072367B" w:rsidRDefault="0072367B"/>
        </w:tc>
      </w:tr>
      <w:tr w:rsidR="0072367B" w14:paraId="3FE2993C" w14:textId="77777777" w:rsidTr="00DA5929">
        <w:tc>
          <w:tcPr>
            <w:tcW w:w="4045" w:type="dxa"/>
          </w:tcPr>
          <w:p w14:paraId="25695AEA" w14:textId="18235134" w:rsidR="0072367B" w:rsidRDefault="0072367B" w:rsidP="00687B77">
            <w:pPr>
              <w:jc w:val="both"/>
            </w:pPr>
            <w:r w:rsidRPr="00A959F3">
              <w:rPr>
                <w:rFonts w:ascii="Times New Roman" w:hAnsi="Times New Roman" w:cs="Times New Roman"/>
                <w:b/>
                <w:sz w:val="24"/>
                <w:szCs w:val="24"/>
              </w:rPr>
              <w:t xml:space="preserve">Week 7 : </w:t>
            </w:r>
          </w:p>
        </w:tc>
        <w:tc>
          <w:tcPr>
            <w:tcW w:w="5040" w:type="dxa"/>
          </w:tcPr>
          <w:p w14:paraId="6A844FDD"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sz w:val="24"/>
                <w:szCs w:val="24"/>
              </w:rPr>
              <w:t xml:space="preserve">The Industrial Revolution, Variety of National Industrial Experiences, Middle Classes, ambiguities of liberalism, origin of European socialism </w:t>
            </w:r>
          </w:p>
          <w:p w14:paraId="70F8C618" w14:textId="77777777" w:rsidR="0072367B" w:rsidRPr="00421A0D" w:rsidRDefault="0072367B" w:rsidP="0072367B">
            <w:pPr>
              <w:jc w:val="both"/>
              <w:rPr>
                <w:rFonts w:ascii="Times New Roman" w:hAnsi="Times New Roman" w:cs="Times New Roman"/>
                <w:sz w:val="24"/>
                <w:szCs w:val="24"/>
              </w:rPr>
            </w:pPr>
            <w:r w:rsidRPr="00421A0D">
              <w:rPr>
                <w:rFonts w:ascii="Times New Roman" w:hAnsi="Times New Roman" w:cs="Times New Roman"/>
                <w:b/>
                <w:sz w:val="24"/>
                <w:szCs w:val="24"/>
              </w:rPr>
              <w:t xml:space="preserve"> </w:t>
            </w: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p>
          <w:p w14:paraId="55D17B47" w14:textId="77777777" w:rsidR="0072367B" w:rsidRDefault="0072367B"/>
        </w:tc>
        <w:tc>
          <w:tcPr>
            <w:tcW w:w="5040" w:type="dxa"/>
          </w:tcPr>
          <w:p w14:paraId="60733C71" w14:textId="77777777" w:rsidR="0072367B" w:rsidRDefault="0072367B"/>
        </w:tc>
      </w:tr>
      <w:tr w:rsidR="0072367B" w14:paraId="612B441C" w14:textId="77777777" w:rsidTr="00DA5929">
        <w:tc>
          <w:tcPr>
            <w:tcW w:w="4045" w:type="dxa"/>
          </w:tcPr>
          <w:p w14:paraId="731D78FF" w14:textId="1DEEE407" w:rsidR="0072367B" w:rsidRDefault="0072367B" w:rsidP="00687B77">
            <w:pPr>
              <w:jc w:val="both"/>
            </w:pPr>
            <w:r w:rsidRPr="00A959F3">
              <w:rPr>
                <w:rFonts w:ascii="Times New Roman" w:hAnsi="Times New Roman" w:cs="Times New Roman"/>
                <w:b/>
                <w:sz w:val="24"/>
                <w:szCs w:val="24"/>
              </w:rPr>
              <w:t xml:space="preserve">Week 8 : </w:t>
            </w:r>
          </w:p>
        </w:tc>
        <w:tc>
          <w:tcPr>
            <w:tcW w:w="5040" w:type="dxa"/>
          </w:tcPr>
          <w:p w14:paraId="7F701BF5" w14:textId="77777777" w:rsidR="0072367B" w:rsidRPr="00421A0D" w:rsidRDefault="0072367B" w:rsidP="0072367B">
            <w:pPr>
              <w:jc w:val="both"/>
              <w:rPr>
                <w:rFonts w:ascii="Times New Roman" w:hAnsi="Times New Roman" w:cs="Times New Roman"/>
                <w:b/>
                <w:sz w:val="24"/>
                <w:szCs w:val="24"/>
              </w:rPr>
            </w:pPr>
            <w:r w:rsidRPr="00421A0D">
              <w:rPr>
                <w:rFonts w:ascii="Times New Roman" w:hAnsi="Times New Roman" w:cs="Times New Roman"/>
                <w:sz w:val="24"/>
                <w:szCs w:val="24"/>
              </w:rPr>
              <w:t xml:space="preserve">Political and Cultural responses to a rapidly changing world. State Social Reform, Cultural Ferment, Realism, Social theorist’s analysis of Industrial society, Nietzsche, Freud, </w:t>
            </w:r>
            <w:proofErr w:type="spellStart"/>
            <w:r w:rsidRPr="00421A0D">
              <w:rPr>
                <w:rFonts w:ascii="Times New Roman" w:hAnsi="Times New Roman" w:cs="Times New Roman"/>
                <w:sz w:val="24"/>
                <w:szCs w:val="24"/>
              </w:rPr>
              <w:t>Avante</w:t>
            </w:r>
            <w:proofErr w:type="spellEnd"/>
            <w:r w:rsidRPr="00421A0D">
              <w:rPr>
                <w:rFonts w:ascii="Times New Roman" w:hAnsi="Times New Roman" w:cs="Times New Roman"/>
                <w:sz w:val="24"/>
                <w:szCs w:val="24"/>
              </w:rPr>
              <w:t xml:space="preserve"> </w:t>
            </w:r>
            <w:proofErr w:type="spellStart"/>
            <w:r w:rsidRPr="00421A0D">
              <w:rPr>
                <w:rFonts w:ascii="Times New Roman" w:hAnsi="Times New Roman" w:cs="Times New Roman"/>
                <w:sz w:val="24"/>
                <w:szCs w:val="24"/>
              </w:rPr>
              <w:t>Garde’s</w:t>
            </w:r>
            <w:proofErr w:type="spellEnd"/>
            <w:r w:rsidRPr="00421A0D">
              <w:rPr>
                <w:rFonts w:ascii="Times New Roman" w:hAnsi="Times New Roman" w:cs="Times New Roman"/>
                <w:sz w:val="24"/>
                <w:szCs w:val="24"/>
              </w:rPr>
              <w:t xml:space="preserve"> break with Rationalism</w:t>
            </w:r>
          </w:p>
          <w:p w14:paraId="0AED9499"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Thompson Gale, 2006.</w:t>
            </w:r>
          </w:p>
          <w:p w14:paraId="4CB7C58C" w14:textId="77777777" w:rsidR="0072367B" w:rsidRDefault="0072367B"/>
        </w:tc>
        <w:tc>
          <w:tcPr>
            <w:tcW w:w="5040" w:type="dxa"/>
          </w:tcPr>
          <w:p w14:paraId="41226FE4" w14:textId="77777777" w:rsidR="0072367B" w:rsidRDefault="0072367B"/>
        </w:tc>
      </w:tr>
      <w:tr w:rsidR="0072367B" w14:paraId="75E11B11" w14:textId="77777777" w:rsidTr="00DA5929">
        <w:tc>
          <w:tcPr>
            <w:tcW w:w="4045" w:type="dxa"/>
          </w:tcPr>
          <w:p w14:paraId="53E0CE8C" w14:textId="70AE937E" w:rsidR="0072367B" w:rsidRDefault="0072367B" w:rsidP="00687B77">
            <w:pPr>
              <w:jc w:val="both"/>
            </w:pPr>
            <w:r w:rsidRPr="00A959F3">
              <w:rPr>
                <w:rFonts w:ascii="Times New Roman" w:hAnsi="Times New Roman" w:cs="Times New Roman"/>
                <w:b/>
                <w:sz w:val="24"/>
                <w:szCs w:val="24"/>
              </w:rPr>
              <w:lastRenderedPageBreak/>
              <w:t xml:space="preserve">Week 9 : </w:t>
            </w:r>
            <w:bookmarkStart w:id="0" w:name="_GoBack"/>
            <w:bookmarkEnd w:id="0"/>
          </w:p>
        </w:tc>
        <w:tc>
          <w:tcPr>
            <w:tcW w:w="5040" w:type="dxa"/>
          </w:tcPr>
          <w:p w14:paraId="1EDBD376" w14:textId="77777777" w:rsidR="0072367B" w:rsidRPr="00A35586" w:rsidRDefault="0072367B" w:rsidP="0072367B">
            <w:pPr>
              <w:jc w:val="both"/>
              <w:rPr>
                <w:rFonts w:ascii="Times New Roman" w:hAnsi="Times New Roman" w:cs="Times New Roman"/>
                <w:sz w:val="24"/>
                <w:szCs w:val="24"/>
              </w:rPr>
            </w:pPr>
            <w:r w:rsidRPr="00A35586">
              <w:rPr>
                <w:rFonts w:ascii="Times New Roman" w:hAnsi="Times New Roman" w:cs="Times New Roman"/>
                <w:sz w:val="24"/>
                <w:szCs w:val="24"/>
              </w:rPr>
              <w:t>The Great Depression/Europe in Convalescence, Reconstruction 1944-50</w:t>
            </w:r>
          </w:p>
          <w:p w14:paraId="724C0A04" w14:textId="77777777" w:rsidR="0072367B" w:rsidRPr="00421A0D" w:rsidRDefault="0072367B" w:rsidP="0072367B">
            <w:pPr>
              <w:jc w:val="both"/>
              <w:rPr>
                <w:rFonts w:ascii="Times New Roman" w:hAnsi="Times New Roman" w:cs="Times New Roman"/>
                <w:sz w:val="24"/>
                <w:szCs w:val="24"/>
              </w:rPr>
            </w:pPr>
            <w:proofErr w:type="spellStart"/>
            <w:r w:rsidRPr="00421A0D">
              <w:rPr>
                <w:rFonts w:ascii="Times New Roman" w:hAnsi="Times New Roman" w:cs="Times New Roman"/>
                <w:sz w:val="24"/>
                <w:szCs w:val="24"/>
              </w:rPr>
              <w:t>John</w:t>
            </w:r>
            <w:proofErr w:type="gramStart"/>
            <w:r w:rsidRPr="00421A0D">
              <w:rPr>
                <w:rFonts w:ascii="Times New Roman" w:hAnsi="Times New Roman" w:cs="Times New Roman"/>
                <w:sz w:val="24"/>
                <w:szCs w:val="24"/>
              </w:rPr>
              <w:t>,M</w:t>
            </w:r>
            <w:proofErr w:type="spellEnd"/>
            <w:proofErr w:type="gramEnd"/>
            <w:r w:rsidRPr="00421A0D">
              <w:rPr>
                <w:rFonts w:ascii="Times New Roman" w:hAnsi="Times New Roman" w:cs="Times New Roman"/>
                <w:sz w:val="24"/>
                <w:szCs w:val="24"/>
              </w:rPr>
              <w:t>. Merriman.  EUROPE 1789 TO 1914: Encyclopedia of the age of industry and Empire, Encyclopedia of the age of industry and Empire, Thompson Gale, 2006.</w:t>
            </w:r>
          </w:p>
          <w:p w14:paraId="7260ABAB" w14:textId="77777777" w:rsidR="0072367B" w:rsidRDefault="0072367B"/>
        </w:tc>
        <w:tc>
          <w:tcPr>
            <w:tcW w:w="5040" w:type="dxa"/>
          </w:tcPr>
          <w:p w14:paraId="01A6C506" w14:textId="77777777" w:rsidR="0072367B" w:rsidRDefault="0072367B"/>
        </w:tc>
      </w:tr>
      <w:tr w:rsidR="002F4917" w14:paraId="51FE7044" w14:textId="77777777" w:rsidTr="00DA5929">
        <w:tc>
          <w:tcPr>
            <w:tcW w:w="4045" w:type="dxa"/>
          </w:tcPr>
          <w:p w14:paraId="57D85B9A" w14:textId="1F5D550D" w:rsidR="002F4917" w:rsidRDefault="002F4917">
            <w:r>
              <w:t>To evaluate structured writing/research ability</w:t>
            </w:r>
          </w:p>
        </w:tc>
        <w:tc>
          <w:tcPr>
            <w:tcW w:w="5040" w:type="dxa"/>
          </w:tcPr>
          <w:p w14:paraId="223F1510" w14:textId="6099E9AA" w:rsidR="002F4917" w:rsidRDefault="002F4917">
            <w:r>
              <w:t xml:space="preserve"> You will write an Assignment, comprised of 3000 words on the given topic (The topic will be uploaded later). </w:t>
            </w:r>
          </w:p>
        </w:tc>
        <w:tc>
          <w:tcPr>
            <w:tcW w:w="5040" w:type="dxa"/>
          </w:tcPr>
          <w:p w14:paraId="6917D2CA" w14:textId="0BA60D5B" w:rsidR="002F4917" w:rsidRDefault="002F4917">
            <w:r>
              <w:t xml:space="preserve">The written assignment should be structured and spot on the topic given. It should </w:t>
            </w:r>
            <w:proofErr w:type="gramStart"/>
            <w:r>
              <w:t>not  be</w:t>
            </w:r>
            <w:proofErr w:type="gramEnd"/>
            <w:r>
              <w:t xml:space="preserve">  </w:t>
            </w:r>
            <w:proofErr w:type="spellStart"/>
            <w:r>
              <w:t>plegirised</w:t>
            </w:r>
            <w:proofErr w:type="spellEnd"/>
            <w:r>
              <w:t xml:space="preserve">, and equipped with references. This will determine 30% of your grade. You will submit through email. The deadline is   15 May 2020 </w:t>
            </w:r>
          </w:p>
        </w:tc>
      </w:tr>
      <w:tr w:rsidR="002F4917" w14:paraId="780D39EA" w14:textId="77777777" w:rsidTr="00DA5929">
        <w:tc>
          <w:tcPr>
            <w:tcW w:w="4045" w:type="dxa"/>
          </w:tcPr>
          <w:p w14:paraId="2925B539" w14:textId="77777777" w:rsidR="002F4917" w:rsidRDefault="002F4917"/>
        </w:tc>
        <w:tc>
          <w:tcPr>
            <w:tcW w:w="5040" w:type="dxa"/>
          </w:tcPr>
          <w:p w14:paraId="26A6215A" w14:textId="77777777" w:rsidR="002F4917" w:rsidRDefault="002F4917"/>
        </w:tc>
        <w:tc>
          <w:tcPr>
            <w:tcW w:w="5040" w:type="dxa"/>
          </w:tcPr>
          <w:p w14:paraId="4E5A44C6" w14:textId="77777777" w:rsidR="002F4917" w:rsidRDefault="002F4917"/>
        </w:tc>
      </w:tr>
      <w:tr w:rsidR="002F4917" w14:paraId="15C06A45" w14:textId="77777777" w:rsidTr="00DA5929">
        <w:tc>
          <w:tcPr>
            <w:tcW w:w="4045" w:type="dxa"/>
          </w:tcPr>
          <w:p w14:paraId="2E73CBFB" w14:textId="77777777" w:rsidR="002F4917" w:rsidRDefault="002F4917"/>
        </w:tc>
        <w:tc>
          <w:tcPr>
            <w:tcW w:w="5040" w:type="dxa"/>
          </w:tcPr>
          <w:p w14:paraId="2B652D55" w14:textId="77777777" w:rsidR="002F4917" w:rsidRDefault="002F4917"/>
        </w:tc>
        <w:tc>
          <w:tcPr>
            <w:tcW w:w="5040" w:type="dxa"/>
          </w:tcPr>
          <w:p w14:paraId="6388E4DA" w14:textId="77777777" w:rsidR="002F4917" w:rsidRDefault="002F4917"/>
        </w:tc>
      </w:tr>
      <w:tr w:rsidR="002F4917" w14:paraId="38511CEA" w14:textId="77777777" w:rsidTr="00DA5929">
        <w:tc>
          <w:tcPr>
            <w:tcW w:w="4045" w:type="dxa"/>
          </w:tcPr>
          <w:p w14:paraId="11B9A233" w14:textId="77777777" w:rsidR="002F4917" w:rsidRDefault="002F4917"/>
        </w:tc>
        <w:tc>
          <w:tcPr>
            <w:tcW w:w="5040" w:type="dxa"/>
          </w:tcPr>
          <w:p w14:paraId="19903CCC" w14:textId="77777777" w:rsidR="002F4917" w:rsidRDefault="002F4917"/>
        </w:tc>
        <w:tc>
          <w:tcPr>
            <w:tcW w:w="5040" w:type="dxa"/>
          </w:tcPr>
          <w:p w14:paraId="4D790F69" w14:textId="77777777" w:rsidR="002F4917" w:rsidRDefault="002F4917"/>
        </w:tc>
      </w:tr>
    </w:tbl>
    <w:p w14:paraId="31C774D8" w14:textId="77777777" w:rsidR="003F3459" w:rsidRPr="00704205" w:rsidRDefault="003F3459"/>
    <w:sectPr w:rsidR="003F3459" w:rsidRPr="00704205" w:rsidSect="00DA592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C4FAE"/>
    <w:multiLevelType w:val="hybridMultilevel"/>
    <w:tmpl w:val="41AA6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C7204"/>
    <w:multiLevelType w:val="hybridMultilevel"/>
    <w:tmpl w:val="FA286E8A"/>
    <w:lvl w:ilvl="0" w:tplc="7ACA0F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488F5829"/>
    <w:multiLevelType w:val="hybridMultilevel"/>
    <w:tmpl w:val="F8B4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72430"/>
    <w:multiLevelType w:val="hybridMultilevel"/>
    <w:tmpl w:val="FA286E8A"/>
    <w:lvl w:ilvl="0" w:tplc="7ACA0F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670B6F76"/>
    <w:multiLevelType w:val="hybridMultilevel"/>
    <w:tmpl w:val="FA286E8A"/>
    <w:lvl w:ilvl="0" w:tplc="7ACA0F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6E8773D4"/>
    <w:multiLevelType w:val="hybridMultilevel"/>
    <w:tmpl w:val="FA286E8A"/>
    <w:lvl w:ilvl="0" w:tplc="7ACA0F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05"/>
    <w:rsid w:val="000F50AD"/>
    <w:rsid w:val="002F4917"/>
    <w:rsid w:val="003F3459"/>
    <w:rsid w:val="00452A08"/>
    <w:rsid w:val="00687B77"/>
    <w:rsid w:val="00704205"/>
    <w:rsid w:val="0072367B"/>
    <w:rsid w:val="007D4578"/>
    <w:rsid w:val="008A1711"/>
    <w:rsid w:val="00A4791B"/>
    <w:rsid w:val="00DA5929"/>
    <w:rsid w:val="00DB0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367B"/>
    <w:pPr>
      <w:ind w:left="720"/>
      <w:contextualSpacing/>
    </w:pPr>
  </w:style>
  <w:style w:type="character" w:styleId="Hyperlink">
    <w:name w:val="Hyperlink"/>
    <w:basedOn w:val="DefaultParagraphFont"/>
    <w:uiPriority w:val="99"/>
    <w:unhideWhenUsed/>
    <w:rsid w:val="0072367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367B"/>
    <w:pPr>
      <w:ind w:left="720"/>
      <w:contextualSpacing/>
    </w:pPr>
  </w:style>
  <w:style w:type="character" w:styleId="Hyperlink">
    <w:name w:val="Hyperlink"/>
    <w:basedOn w:val="DefaultParagraphFont"/>
    <w:uiPriority w:val="99"/>
    <w:unhideWhenUsed/>
    <w:rsid w:val="00723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adiasumbal@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fi.e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Burke</dc:creator>
  <cp:lastModifiedBy>ajcomputer</cp:lastModifiedBy>
  <cp:revision>2</cp:revision>
  <dcterms:created xsi:type="dcterms:W3CDTF">2023-01-30T17:55:00Z</dcterms:created>
  <dcterms:modified xsi:type="dcterms:W3CDTF">2023-01-30T17:55:00Z</dcterms:modified>
</cp:coreProperties>
</file>