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4AC" w:rsidRPr="00BB44AC" w:rsidRDefault="00BB44AC" w:rsidP="00CE1217">
      <w:pPr>
        <w:spacing w:after="1" w:line="353" w:lineRule="auto"/>
        <w:ind w:right="5707"/>
        <w:rPr>
          <w:rFonts w:ascii="Times New Roman" w:hAnsi="Times New Roman" w:cs="Times New Roman"/>
          <w:b/>
          <w:sz w:val="28"/>
          <w:szCs w:val="28"/>
        </w:rPr>
      </w:pPr>
      <w:r w:rsidRPr="00BB44AC">
        <w:rPr>
          <w:rFonts w:ascii="Times New Roman" w:hAnsi="Times New Roman" w:cs="Times New Roman"/>
          <w:b/>
          <w:sz w:val="28"/>
          <w:szCs w:val="28"/>
        </w:rPr>
        <w:t>Course Syllabus</w:t>
      </w:r>
    </w:p>
    <w:p w:rsidR="00DB2A8F" w:rsidRPr="00D1632E" w:rsidRDefault="00DB2A8F" w:rsidP="00CE1217">
      <w:pPr>
        <w:spacing w:after="1" w:line="353" w:lineRule="auto"/>
        <w:ind w:right="5707"/>
        <w:rPr>
          <w:rFonts w:ascii="Times New Roman" w:hAnsi="Times New Roman" w:cs="Times New Roman"/>
          <w:b/>
          <w:sz w:val="24"/>
          <w:szCs w:val="24"/>
          <w:u w:val="single" w:color="000000"/>
        </w:rPr>
      </w:pPr>
      <w:r w:rsidRPr="00D1632E">
        <w:rPr>
          <w:rFonts w:ascii="Times New Roman" w:hAnsi="Times New Roman" w:cs="Times New Roman"/>
          <w:b/>
          <w:sz w:val="24"/>
          <w:szCs w:val="24"/>
          <w:u w:val="single" w:color="000000"/>
        </w:rPr>
        <w:t>Instructor’s Information</w:t>
      </w:r>
    </w:p>
    <w:p w:rsidR="00DB2A8F" w:rsidRPr="00D1632E" w:rsidRDefault="00DB2A8F" w:rsidP="00BB44AC">
      <w:pPr>
        <w:spacing w:after="1" w:line="353" w:lineRule="auto"/>
        <w:ind w:left="-5" w:right="5707"/>
        <w:jc w:val="both"/>
        <w:rPr>
          <w:rFonts w:ascii="Times New Roman" w:hAnsi="Times New Roman" w:cs="Times New Roman"/>
          <w:sz w:val="24"/>
          <w:szCs w:val="24"/>
        </w:rPr>
      </w:pPr>
      <w:r w:rsidRPr="00FF1DBA">
        <w:rPr>
          <w:rFonts w:ascii="Times New Roman" w:hAnsi="Times New Roman" w:cs="Times New Roman"/>
          <w:b/>
          <w:sz w:val="24"/>
          <w:szCs w:val="24"/>
        </w:rPr>
        <w:t>Name</w:t>
      </w:r>
      <w:r w:rsidRPr="00D1632E">
        <w:rPr>
          <w:rFonts w:ascii="Times New Roman" w:hAnsi="Times New Roman" w:cs="Times New Roman"/>
          <w:sz w:val="24"/>
          <w:szCs w:val="24"/>
        </w:rPr>
        <w:t xml:space="preserve">: Tazeen </w:t>
      </w:r>
      <w:proofErr w:type="spellStart"/>
      <w:r w:rsidRPr="00D1632E">
        <w:rPr>
          <w:rFonts w:ascii="Times New Roman" w:hAnsi="Times New Roman" w:cs="Times New Roman"/>
          <w:sz w:val="24"/>
          <w:szCs w:val="24"/>
        </w:rPr>
        <w:t>Bokhari</w:t>
      </w:r>
      <w:proofErr w:type="spellEnd"/>
      <w:r w:rsidRPr="00D163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2A8F" w:rsidRPr="00D1632E" w:rsidRDefault="00DB2A8F" w:rsidP="00BB44AC">
      <w:pPr>
        <w:spacing w:after="28"/>
        <w:jc w:val="both"/>
        <w:rPr>
          <w:rFonts w:ascii="Times New Roman" w:hAnsi="Times New Roman" w:cs="Times New Roman"/>
          <w:sz w:val="24"/>
          <w:szCs w:val="24"/>
        </w:rPr>
      </w:pPr>
      <w:r w:rsidRPr="00FF1DBA">
        <w:rPr>
          <w:rFonts w:ascii="Times New Roman" w:hAnsi="Times New Roman" w:cs="Times New Roman"/>
          <w:b/>
          <w:sz w:val="24"/>
          <w:szCs w:val="24"/>
        </w:rPr>
        <w:t>Office Location</w:t>
      </w:r>
      <w:r w:rsidRPr="00D1632E">
        <w:rPr>
          <w:rFonts w:ascii="Times New Roman" w:hAnsi="Times New Roman" w:cs="Times New Roman"/>
          <w:sz w:val="24"/>
          <w:szCs w:val="24"/>
        </w:rPr>
        <w:t>:   Room # 8, D- Block (Next to Sinclair Hall)</w:t>
      </w:r>
    </w:p>
    <w:p w:rsidR="00DB2A8F" w:rsidRPr="00D1632E" w:rsidRDefault="00DB2A8F" w:rsidP="00BB44AC">
      <w:pPr>
        <w:spacing w:after="119"/>
        <w:jc w:val="both"/>
        <w:rPr>
          <w:rFonts w:ascii="Times New Roman" w:hAnsi="Times New Roman" w:cs="Times New Roman"/>
          <w:sz w:val="24"/>
          <w:szCs w:val="24"/>
        </w:rPr>
      </w:pPr>
      <w:r w:rsidRPr="00FF1DBA">
        <w:rPr>
          <w:rFonts w:ascii="Times New Roman" w:hAnsi="Times New Roman" w:cs="Times New Roman"/>
          <w:b/>
          <w:sz w:val="24"/>
          <w:szCs w:val="24"/>
        </w:rPr>
        <w:t>Counselling Hours:</w:t>
      </w:r>
      <w:r w:rsidRPr="00D1632E">
        <w:rPr>
          <w:rFonts w:ascii="Times New Roman" w:hAnsi="Times New Roman" w:cs="Times New Roman"/>
          <w:sz w:val="24"/>
          <w:szCs w:val="24"/>
        </w:rPr>
        <w:t xml:space="preserve"> Tues/ Thurs 10:00 PM- 12:00 PM </w:t>
      </w:r>
      <w:r w:rsidRPr="00D1632E">
        <w:rPr>
          <w:rFonts w:ascii="Times New Roman" w:hAnsi="Times New Roman" w:cs="Times New Roman"/>
          <w:sz w:val="24"/>
          <w:szCs w:val="24"/>
        </w:rPr>
        <w:t>(By appointment appreciated)</w:t>
      </w:r>
    </w:p>
    <w:p w:rsidR="00DB2A8F" w:rsidRPr="00D1632E" w:rsidRDefault="00DB2A8F" w:rsidP="00BB44AC">
      <w:pPr>
        <w:spacing w:after="124"/>
        <w:jc w:val="both"/>
        <w:rPr>
          <w:rFonts w:ascii="Times New Roman" w:hAnsi="Times New Roman" w:cs="Times New Roman"/>
          <w:sz w:val="24"/>
          <w:szCs w:val="24"/>
        </w:rPr>
      </w:pPr>
      <w:r w:rsidRPr="00FF1DBA">
        <w:rPr>
          <w:rFonts w:ascii="Times New Roman" w:hAnsi="Times New Roman" w:cs="Times New Roman"/>
          <w:b/>
          <w:sz w:val="24"/>
          <w:szCs w:val="24"/>
        </w:rPr>
        <w:t>Email address</w:t>
      </w:r>
      <w:r w:rsidRPr="00D1632E">
        <w:rPr>
          <w:rFonts w:ascii="Times New Roman" w:hAnsi="Times New Roman" w:cs="Times New Roman"/>
          <w:sz w:val="24"/>
          <w:szCs w:val="24"/>
        </w:rPr>
        <w:t>:   tazeenbokhari@fccollege.edu.pk</w:t>
      </w:r>
    </w:p>
    <w:p w:rsidR="00DB2A8F" w:rsidRPr="00D1632E" w:rsidRDefault="00DB2A8F" w:rsidP="00BB44A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32E">
        <w:rPr>
          <w:rFonts w:ascii="Times New Roman" w:hAnsi="Times New Roman" w:cs="Times New Roman"/>
          <w:b/>
          <w:sz w:val="24"/>
          <w:szCs w:val="24"/>
          <w:u w:val="single"/>
        </w:rPr>
        <w:t>Course Information:</w:t>
      </w:r>
    </w:p>
    <w:p w:rsidR="00DB2A8F" w:rsidRPr="00D1632E" w:rsidRDefault="00D1632E" w:rsidP="00BB44AC">
      <w:pPr>
        <w:jc w:val="both"/>
        <w:rPr>
          <w:rFonts w:ascii="Times New Roman" w:hAnsi="Times New Roman" w:cs="Times New Roman"/>
          <w:sz w:val="24"/>
          <w:szCs w:val="24"/>
        </w:rPr>
      </w:pPr>
      <w:r w:rsidRPr="00FF1DBA">
        <w:rPr>
          <w:rFonts w:ascii="Times New Roman" w:hAnsi="Times New Roman" w:cs="Times New Roman"/>
          <w:b/>
          <w:sz w:val="24"/>
          <w:szCs w:val="24"/>
        </w:rPr>
        <w:t>Course No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2A8F" w:rsidRPr="00D1632E">
        <w:rPr>
          <w:rFonts w:ascii="Times New Roman" w:hAnsi="Times New Roman" w:cs="Times New Roman"/>
          <w:sz w:val="24"/>
          <w:szCs w:val="24"/>
        </w:rPr>
        <w:t>: ENGL 201</w:t>
      </w:r>
    </w:p>
    <w:p w:rsidR="00DB2A8F" w:rsidRPr="00D1632E" w:rsidRDefault="00DB2A8F" w:rsidP="00BB44AC">
      <w:pPr>
        <w:jc w:val="both"/>
        <w:rPr>
          <w:rFonts w:ascii="Times New Roman" w:hAnsi="Times New Roman" w:cs="Times New Roman"/>
          <w:sz w:val="24"/>
          <w:szCs w:val="24"/>
        </w:rPr>
      </w:pPr>
      <w:r w:rsidRPr="00FF1DBA">
        <w:rPr>
          <w:rFonts w:ascii="Times New Roman" w:hAnsi="Times New Roman" w:cs="Times New Roman"/>
          <w:b/>
          <w:sz w:val="24"/>
          <w:szCs w:val="24"/>
        </w:rPr>
        <w:t>Course Title</w:t>
      </w:r>
      <w:r w:rsidRPr="00D1632E">
        <w:rPr>
          <w:rFonts w:ascii="Times New Roman" w:hAnsi="Times New Roman" w:cs="Times New Roman"/>
          <w:sz w:val="24"/>
          <w:szCs w:val="24"/>
        </w:rPr>
        <w:t xml:space="preserve">: </w:t>
      </w:r>
      <w:r w:rsidRPr="00D1632E">
        <w:rPr>
          <w:rFonts w:ascii="Times New Roman" w:hAnsi="Times New Roman" w:cs="Times New Roman"/>
          <w:sz w:val="24"/>
          <w:szCs w:val="24"/>
        </w:rPr>
        <w:t>Introduction to English Literature</w:t>
      </w:r>
    </w:p>
    <w:p w:rsidR="00DB2A8F" w:rsidRPr="00D1632E" w:rsidRDefault="00DB2A8F" w:rsidP="00BB44AC">
      <w:pPr>
        <w:jc w:val="both"/>
        <w:rPr>
          <w:rFonts w:ascii="Times New Roman" w:hAnsi="Times New Roman" w:cs="Times New Roman"/>
          <w:sz w:val="24"/>
          <w:szCs w:val="24"/>
        </w:rPr>
      </w:pPr>
      <w:r w:rsidRPr="00FF1DBA">
        <w:rPr>
          <w:rFonts w:ascii="Times New Roman" w:hAnsi="Times New Roman" w:cs="Times New Roman"/>
          <w:b/>
          <w:sz w:val="24"/>
          <w:szCs w:val="24"/>
        </w:rPr>
        <w:t xml:space="preserve">Credit </w:t>
      </w:r>
      <w:proofErr w:type="gramStart"/>
      <w:r w:rsidRPr="00FF1DBA">
        <w:rPr>
          <w:rFonts w:ascii="Times New Roman" w:hAnsi="Times New Roman" w:cs="Times New Roman"/>
          <w:b/>
          <w:sz w:val="24"/>
          <w:szCs w:val="24"/>
        </w:rPr>
        <w:t>Hrs</w:t>
      </w:r>
      <w:r w:rsidRPr="00D1632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1632E">
        <w:rPr>
          <w:rFonts w:ascii="Times New Roman" w:hAnsi="Times New Roman" w:cs="Times New Roman"/>
          <w:sz w:val="24"/>
          <w:szCs w:val="24"/>
        </w:rPr>
        <w:t xml:space="preserve"> 3 </w:t>
      </w:r>
    </w:p>
    <w:p w:rsidR="00DB2A8F" w:rsidRPr="00D1632E" w:rsidRDefault="00DB2A8F" w:rsidP="00BB44AC">
      <w:pPr>
        <w:jc w:val="both"/>
        <w:rPr>
          <w:rFonts w:ascii="Times New Roman" w:hAnsi="Times New Roman" w:cs="Times New Roman"/>
          <w:sz w:val="24"/>
          <w:szCs w:val="24"/>
        </w:rPr>
      </w:pPr>
      <w:r w:rsidRPr="00FF1DBA">
        <w:rPr>
          <w:rFonts w:ascii="Times New Roman" w:hAnsi="Times New Roman" w:cs="Times New Roman"/>
          <w:b/>
          <w:sz w:val="24"/>
          <w:szCs w:val="24"/>
        </w:rPr>
        <w:t>Course Duration</w:t>
      </w:r>
      <w:r w:rsidR="00D83542" w:rsidRPr="00D1632E">
        <w:rPr>
          <w:rFonts w:ascii="Times New Roman" w:hAnsi="Times New Roman" w:cs="Times New Roman"/>
          <w:sz w:val="24"/>
          <w:szCs w:val="24"/>
        </w:rPr>
        <w:t xml:space="preserve">: 15 </w:t>
      </w:r>
      <w:proofErr w:type="gramStart"/>
      <w:r w:rsidR="00D83542" w:rsidRPr="00D1632E">
        <w:rPr>
          <w:rFonts w:ascii="Times New Roman" w:hAnsi="Times New Roman" w:cs="Times New Roman"/>
          <w:sz w:val="24"/>
          <w:szCs w:val="24"/>
        </w:rPr>
        <w:t>weeks</w:t>
      </w:r>
      <w:proofErr w:type="gramEnd"/>
      <w:r w:rsidR="00D83542" w:rsidRPr="00D1632E">
        <w:rPr>
          <w:rFonts w:ascii="Times New Roman" w:hAnsi="Times New Roman" w:cs="Times New Roman"/>
          <w:sz w:val="24"/>
          <w:szCs w:val="24"/>
        </w:rPr>
        <w:t xml:space="preserve"> semester system (3</w:t>
      </w:r>
      <w:r w:rsidR="00FF1DBA">
        <w:rPr>
          <w:rFonts w:ascii="Times New Roman" w:hAnsi="Times New Roman" w:cs="Times New Roman"/>
          <w:sz w:val="24"/>
          <w:szCs w:val="24"/>
        </w:rPr>
        <w:t xml:space="preserve">×15= </w:t>
      </w:r>
      <w:r w:rsidRPr="00D1632E">
        <w:rPr>
          <w:rFonts w:ascii="Times New Roman" w:hAnsi="Times New Roman" w:cs="Times New Roman"/>
          <w:sz w:val="24"/>
          <w:szCs w:val="24"/>
        </w:rPr>
        <w:t xml:space="preserve">45) </w:t>
      </w:r>
    </w:p>
    <w:p w:rsidR="001B4002" w:rsidRPr="00D1632E" w:rsidRDefault="00DB2A8F" w:rsidP="00BB44AC">
      <w:pPr>
        <w:jc w:val="both"/>
        <w:rPr>
          <w:rFonts w:ascii="Times New Roman" w:hAnsi="Times New Roman" w:cs="Times New Roman"/>
          <w:sz w:val="24"/>
          <w:szCs w:val="24"/>
        </w:rPr>
      </w:pPr>
      <w:r w:rsidRPr="00FF1DBA">
        <w:rPr>
          <w:rFonts w:ascii="Times New Roman" w:hAnsi="Times New Roman" w:cs="Times New Roman"/>
          <w:b/>
          <w:sz w:val="24"/>
          <w:szCs w:val="24"/>
        </w:rPr>
        <w:t>Prerequisites</w:t>
      </w:r>
      <w:r w:rsidRPr="00D1632E">
        <w:rPr>
          <w:rFonts w:ascii="Times New Roman" w:hAnsi="Times New Roman" w:cs="Times New Roman"/>
          <w:sz w:val="24"/>
          <w:szCs w:val="24"/>
        </w:rPr>
        <w:t>: None</w:t>
      </w:r>
    </w:p>
    <w:p w:rsidR="00294DE1" w:rsidRPr="00FF1DBA" w:rsidRDefault="00D83542" w:rsidP="00BB44A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1DBA">
        <w:rPr>
          <w:rFonts w:ascii="Times New Roman" w:hAnsi="Times New Roman" w:cs="Times New Roman"/>
          <w:b/>
          <w:sz w:val="24"/>
          <w:szCs w:val="24"/>
          <w:u w:val="single"/>
        </w:rPr>
        <w:t>Course Description:</w:t>
      </w:r>
    </w:p>
    <w:p w:rsidR="00D83542" w:rsidRPr="00D1632E" w:rsidRDefault="00294DE1" w:rsidP="00BB44A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6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This </w:t>
      </w:r>
      <w:r w:rsidRPr="00D16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course </w:t>
      </w:r>
      <w:r w:rsidRPr="00D16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 designed to introduce students to a wide range of English literature through an access</w:t>
      </w:r>
      <w:r w:rsidRPr="00D16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ible selection of texts from three</w:t>
      </w:r>
      <w:r w:rsidRPr="00D16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the</w:t>
      </w:r>
      <w:r w:rsidRPr="00D16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major literary genres. They</w:t>
      </w:r>
      <w:r w:rsidRPr="00D16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will be encouraged to combine a personal response with critical analysis in order to </w:t>
      </w:r>
      <w:r w:rsidRPr="00D16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enhance </w:t>
      </w:r>
      <w:r w:rsidRPr="00D16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their </w:t>
      </w:r>
      <w:r w:rsidRPr="00D16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understanding of the texts. The course aims to provide an essential foundation</w:t>
      </w:r>
      <w:r w:rsidRPr="00D16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the subject area of English Litera</w:t>
      </w:r>
      <w:r w:rsidRPr="00D16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ture on which further studies can be carried out</w:t>
      </w:r>
      <w:r w:rsidR="00D83542" w:rsidRPr="00D16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1632E" w:rsidRPr="00D16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course includes </w:t>
      </w:r>
      <w:r w:rsidR="00D16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excerpts from</w:t>
      </w:r>
      <w:r w:rsidR="00D1632E" w:rsidRPr="00D16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16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selective </w:t>
      </w:r>
      <w:r w:rsidR="00D1632E" w:rsidRPr="00D16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novel</w:t>
      </w:r>
      <w:r w:rsidR="00D16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D1632E" w:rsidRPr="00D16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short stories and poetry, carefully selected by the instructor. </w:t>
      </w:r>
      <w:r w:rsidR="00D83542" w:rsidRPr="00D16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83542" w:rsidRPr="00FF1DBA" w:rsidRDefault="00BB44AC" w:rsidP="00BB44A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DB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Learning Objectives</w:t>
      </w:r>
      <w:r w:rsidR="00D83542" w:rsidRPr="00FF1DB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: </w:t>
      </w:r>
    </w:p>
    <w:p w:rsidR="00BB44AC" w:rsidRDefault="00BB44AC" w:rsidP="00BB44A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course aims to make the students</w:t>
      </w:r>
      <w:r w:rsidR="00294DE1" w:rsidRPr="00BB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BB44AC" w:rsidRDefault="00294DE1" w:rsidP="00BB44A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differentiate between the main literary genres</w:t>
      </w:r>
    </w:p>
    <w:p w:rsidR="00BB44AC" w:rsidRDefault="00294DE1" w:rsidP="00BB44A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appreciate some of the de</w:t>
      </w:r>
      <w:r w:rsidR="00D1632E" w:rsidRPr="00BB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fining features of novel, </w:t>
      </w:r>
      <w:r w:rsidRPr="00BB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short stories</w:t>
      </w:r>
      <w:r w:rsidR="00D1632E" w:rsidRPr="00BB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poetry</w:t>
      </w:r>
    </w:p>
    <w:p w:rsidR="00BB44AC" w:rsidRDefault="00BB44AC" w:rsidP="00BB44A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recognize</w:t>
      </w:r>
      <w:r w:rsidR="00294DE1" w:rsidRPr="00BB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some of the relationships between content and form in literature</w:t>
      </w:r>
    </w:p>
    <w:p w:rsidR="00BB44AC" w:rsidRPr="00BB44AC" w:rsidRDefault="00BB44AC" w:rsidP="00BB44A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analyze</w:t>
      </w:r>
      <w:r w:rsidR="00294DE1" w:rsidRPr="00BB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text critically, using a range of literary terms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294DE1" w:rsidRPr="00BB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compare literature and film adaptations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form and content</w:t>
      </w:r>
    </w:p>
    <w:p w:rsidR="00BB44AC" w:rsidRPr="00FF1DBA" w:rsidRDefault="00BB44AC" w:rsidP="00FF1DB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identify </w:t>
      </w:r>
      <w:r w:rsidR="00294DE1" w:rsidRPr="00BB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appreciate some key themes and tropes present in literature</w:t>
      </w:r>
      <w:r w:rsidR="00D1632E" w:rsidRPr="00BB44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B44AC" w:rsidRPr="00FF1DBA" w:rsidRDefault="00BB44AC" w:rsidP="00BB44AC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FF1DBA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Learning Outcomes:</w:t>
      </w:r>
    </w:p>
    <w:p w:rsidR="00947CFA" w:rsidRDefault="00947CFA" w:rsidP="00BB44A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BB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 successful completion of the course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students will be able to</w:t>
      </w:r>
      <w:r w:rsidR="00294DE1" w:rsidRPr="00BB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947CFA" w:rsidRDefault="00294DE1" w:rsidP="00947CF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7C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read a range of texts appropriate for university level study more efficiently and with greater understanding and interpretation</w:t>
      </w:r>
    </w:p>
    <w:p w:rsidR="00947CFA" w:rsidRPr="00947CFA" w:rsidRDefault="00294DE1" w:rsidP="00947CF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7C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approach reading in a critical manner through practical textual analysis</w:t>
      </w:r>
    </w:p>
    <w:p w:rsidR="00947CFA" w:rsidRDefault="00294DE1" w:rsidP="00947CF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7C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demonstrate improved essay writing skills, including use of appropriat</w:t>
      </w:r>
      <w:r w:rsidR="00947C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academic register,</w:t>
      </w:r>
      <w:r w:rsidRPr="00947C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textual references, and bibliography</w:t>
      </w:r>
    </w:p>
    <w:p w:rsidR="00947CFA" w:rsidRPr="00947CFA" w:rsidRDefault="00294DE1" w:rsidP="00947CF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7C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demonstrate improved understanding of themes through </w:t>
      </w:r>
      <w:r w:rsidR="00947C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class/ </w:t>
      </w:r>
      <w:r w:rsidRPr="00947C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seminar participation</w:t>
      </w:r>
    </w:p>
    <w:p w:rsidR="00FF1DBA" w:rsidRDefault="00294DE1" w:rsidP="00FF1DB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7C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comply with methods of assessment, d</w:t>
      </w:r>
      <w:r w:rsidR="00583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eadlines, seminars and</w:t>
      </w:r>
      <w:r w:rsidRPr="00947C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manage time and learning effectively</w:t>
      </w:r>
    </w:p>
    <w:p w:rsidR="00CE1217" w:rsidRPr="00FF1DBA" w:rsidRDefault="00CE1217" w:rsidP="00FF1DBA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FF1DB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Course Contents</w:t>
      </w:r>
    </w:p>
    <w:p w:rsidR="00CE1217" w:rsidRPr="00CE1217" w:rsidRDefault="00CE1217" w:rsidP="00CE1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E1217">
        <w:rPr>
          <w:rFonts w:ascii="Times New Roman" w:hAnsi="Times New Roman" w:cs="Times New Roman"/>
          <w:b/>
          <w:bCs/>
          <w:sz w:val="28"/>
          <w:szCs w:val="28"/>
        </w:rPr>
        <w:t>Primary Reading:</w:t>
      </w:r>
    </w:p>
    <w:p w:rsidR="00CE1217" w:rsidRPr="00947CFA" w:rsidRDefault="00CE1217" w:rsidP="00CE121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CFA">
        <w:rPr>
          <w:rFonts w:ascii="Times New Roman" w:hAnsi="Times New Roman" w:cs="Times New Roman"/>
          <w:sz w:val="24"/>
          <w:szCs w:val="24"/>
        </w:rPr>
        <w:t>Daiches</w:t>
      </w:r>
      <w:proofErr w:type="spellEnd"/>
      <w:r w:rsidRPr="00947CFA">
        <w:rPr>
          <w:rFonts w:ascii="Times New Roman" w:hAnsi="Times New Roman" w:cs="Times New Roman"/>
          <w:sz w:val="24"/>
          <w:szCs w:val="24"/>
        </w:rPr>
        <w:t>, D. (1968). A Critical History of English Literature. London: Martin Secker and Warburg Ltd.</w:t>
      </w:r>
    </w:p>
    <w:p w:rsidR="00947CFA" w:rsidRPr="00947CFA" w:rsidRDefault="00947CFA" w:rsidP="00947CF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CFA">
        <w:rPr>
          <w:rFonts w:ascii="Times New Roman" w:hAnsi="Times New Roman" w:cs="Times New Roman"/>
          <w:sz w:val="24"/>
          <w:szCs w:val="24"/>
        </w:rPr>
        <w:t xml:space="preserve">Dominic Rainsford, </w:t>
      </w:r>
      <w:r w:rsidRPr="00947CFA">
        <w:rPr>
          <w:rFonts w:ascii="Times New Roman" w:hAnsi="Times New Roman" w:cs="Times New Roman"/>
          <w:i/>
          <w:iCs/>
          <w:sz w:val="24"/>
          <w:szCs w:val="24"/>
        </w:rPr>
        <w:t>Studying Literature in English: An Introduction</w:t>
      </w:r>
      <w:r w:rsidRPr="00947CFA">
        <w:rPr>
          <w:rFonts w:ascii="Times New Roman" w:hAnsi="Times New Roman" w:cs="Times New Roman"/>
          <w:sz w:val="24"/>
          <w:szCs w:val="24"/>
        </w:rPr>
        <w:t>, Routledge (2014)</w:t>
      </w:r>
    </w:p>
    <w:p w:rsidR="00CE1217" w:rsidRPr="00947CFA" w:rsidRDefault="00CE1217" w:rsidP="00CE121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C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Austen, Jane.</w:t>
      </w:r>
      <w:r w:rsidRPr="00947CF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47C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Pride and Prejudice.</w:t>
      </w:r>
      <w:r w:rsidRPr="00947CF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47C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Penguin Books, 2002</w:t>
      </w:r>
    </w:p>
    <w:p w:rsidR="00CE1217" w:rsidRPr="00947CFA" w:rsidRDefault="00CE1217" w:rsidP="00CE121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C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Fitzgerald, F.</w:t>
      </w:r>
      <w:r w:rsidRPr="00947CF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47C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Scott.</w:t>
      </w:r>
      <w:r w:rsidRPr="00947CF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47C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The Great Gatsby.</w:t>
      </w:r>
      <w:r w:rsidRPr="00947CF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47C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Wordsworth, 2003.</w:t>
      </w:r>
    </w:p>
    <w:p w:rsidR="00CE1217" w:rsidRPr="00947CFA" w:rsidRDefault="00CE1217" w:rsidP="00CE121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CFA">
        <w:rPr>
          <w:rFonts w:ascii="Times New Roman" w:hAnsi="Times New Roman" w:cs="Times New Roman"/>
          <w:sz w:val="24"/>
          <w:szCs w:val="24"/>
          <w:shd w:val="clear" w:color="auto" w:fill="FFFFFF"/>
        </w:rPr>
        <w:t>Poe, Edgar Allan, Symons, Julian. The Tell-Tale Heart: The Life and Works of Edgar Allan Poe. </w:t>
      </w:r>
      <w:r w:rsidRPr="00947C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Dallas: Penguin Books, 1978</w:t>
      </w:r>
      <w:r w:rsidRPr="00947CF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E1217" w:rsidRPr="00947CFA" w:rsidRDefault="00CE1217" w:rsidP="00CE121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"The Lottery." Literature: Approaches to Fiction, Poetry, and Drama, edited by Robert </w:t>
      </w:r>
      <w:proofErr w:type="spellStart"/>
      <w:r w:rsidRPr="00947CFA">
        <w:rPr>
          <w:rFonts w:ascii="Times New Roman" w:hAnsi="Times New Roman" w:cs="Times New Roman"/>
          <w:sz w:val="24"/>
          <w:szCs w:val="24"/>
          <w:shd w:val="clear" w:color="auto" w:fill="FFFFFF"/>
        </w:rPr>
        <w:t>DiYanni</w:t>
      </w:r>
      <w:proofErr w:type="spellEnd"/>
      <w:r w:rsidRPr="00947CFA">
        <w:rPr>
          <w:rFonts w:ascii="Times New Roman" w:hAnsi="Times New Roman" w:cs="Times New Roman"/>
          <w:sz w:val="24"/>
          <w:szCs w:val="24"/>
          <w:shd w:val="clear" w:color="auto" w:fill="FFFFFF"/>
        </w:rPr>
        <w:t>, McGraw Hill, 2008, pp. 409-415.</w:t>
      </w:r>
    </w:p>
    <w:p w:rsidR="00CE1217" w:rsidRPr="00947CFA" w:rsidRDefault="00CE1217" w:rsidP="00CE12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CFA">
        <w:rPr>
          <w:rFonts w:ascii="Times New Roman" w:hAnsi="Times New Roman" w:cs="Times New Roman"/>
          <w:sz w:val="24"/>
          <w:szCs w:val="24"/>
        </w:rPr>
        <w:t xml:space="preserve">Dominic Rainsford, </w:t>
      </w:r>
      <w:r w:rsidRPr="00947CFA">
        <w:rPr>
          <w:rFonts w:ascii="Times New Roman" w:hAnsi="Times New Roman" w:cs="Times New Roman"/>
          <w:i/>
          <w:iCs/>
          <w:sz w:val="24"/>
          <w:szCs w:val="24"/>
        </w:rPr>
        <w:t>Studying Literature in English: An Introduction</w:t>
      </w:r>
      <w:r w:rsidR="008912B3">
        <w:rPr>
          <w:rFonts w:ascii="Times New Roman" w:hAnsi="Times New Roman" w:cs="Times New Roman"/>
          <w:sz w:val="24"/>
          <w:szCs w:val="24"/>
        </w:rPr>
        <w:t>, Routledge, 2014</w:t>
      </w:r>
      <w:bookmarkStart w:id="0" w:name="_GoBack"/>
      <w:bookmarkEnd w:id="0"/>
    </w:p>
    <w:p w:rsidR="00CE1217" w:rsidRPr="00010426" w:rsidRDefault="00CE1217" w:rsidP="00CE12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C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Pride and Prejudice.</w:t>
      </w:r>
      <w:r w:rsidRPr="00947CF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47C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Dir.</w:t>
      </w:r>
      <w:r w:rsidRPr="00947CF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47C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Joe Wright.</w:t>
      </w:r>
      <w:r w:rsidRPr="00947CF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47C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Universal Pictures, 2005</w:t>
      </w:r>
      <w:r w:rsidRPr="00947CF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E1217" w:rsidRPr="00010426" w:rsidRDefault="00CE1217" w:rsidP="00CE12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4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Luhrmann, Baz.</w:t>
      </w:r>
      <w:r w:rsidRPr="00010426">
        <w:rPr>
          <w:rFonts w:ascii="Times New Roman" w:hAnsi="Times New Roman" w:cs="Times New Roman"/>
          <w:sz w:val="24"/>
          <w:szCs w:val="24"/>
          <w:shd w:val="clear" w:color="auto" w:fill="FFFFFF"/>
        </w:rPr>
        <w:t> The Great Gatsby. Warner Bros., 2013</w:t>
      </w:r>
    </w:p>
    <w:p w:rsidR="00010426" w:rsidRPr="00010426" w:rsidRDefault="00010426" w:rsidP="00CE12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4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Carter, Angela.</w:t>
      </w:r>
      <w:r w:rsidRPr="00010426">
        <w:rPr>
          <w:rFonts w:ascii="Times New Roman" w:hAnsi="Times New Roman" w:cs="Times New Roman"/>
          <w:sz w:val="24"/>
          <w:szCs w:val="24"/>
          <w:shd w:val="clear" w:color="auto" w:fill="FFFFFF"/>
        </w:rPr>
        <w:t> The Bloody Chamber. Oberon Books, 2008.</w:t>
      </w:r>
    </w:p>
    <w:p w:rsidR="0058341A" w:rsidRPr="00010426" w:rsidRDefault="0058341A" w:rsidP="00D83542">
      <w:pP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D83542" w:rsidRDefault="0058341A" w:rsidP="00D83542">
      <w:pPr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NOTE: </w:t>
      </w:r>
      <w:r w:rsidRPr="0058341A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Poems included in the module are available on line. The students are expected to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bring a COPY</w:t>
      </w:r>
      <w:r w:rsidRPr="0058341A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 with them in the lesson</w:t>
      </w:r>
    </w:p>
    <w:p w:rsidR="000A21CC" w:rsidRPr="00D1632E" w:rsidRDefault="000A21CC" w:rsidP="00D83542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5585"/>
        <w:gridCol w:w="2217"/>
      </w:tblGrid>
      <w:tr w:rsidR="00FF3D57" w:rsidRPr="00D1632E" w:rsidTr="00FF3D57">
        <w:trPr>
          <w:trHeight w:val="269"/>
        </w:trPr>
        <w:tc>
          <w:tcPr>
            <w:tcW w:w="1214" w:type="dxa"/>
          </w:tcPr>
          <w:p w:rsidR="00FF3D57" w:rsidRPr="00947CFA" w:rsidRDefault="00FF3D57" w:rsidP="00460A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7CFA">
              <w:rPr>
                <w:rFonts w:ascii="Times New Roman" w:hAnsi="Times New Roman" w:cs="Times New Roman"/>
                <w:b/>
                <w:sz w:val="26"/>
                <w:szCs w:val="26"/>
              </w:rPr>
              <w:t>Week No</w:t>
            </w:r>
          </w:p>
        </w:tc>
        <w:tc>
          <w:tcPr>
            <w:tcW w:w="5585" w:type="dxa"/>
          </w:tcPr>
          <w:p w:rsidR="00FF3D57" w:rsidRPr="00947CFA" w:rsidRDefault="00FF3D57" w:rsidP="0051596A">
            <w:pPr>
              <w:tabs>
                <w:tab w:val="center" w:pos="3384"/>
                <w:tab w:val="left" w:pos="568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7CFA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947CFA">
              <w:rPr>
                <w:rFonts w:ascii="Times New Roman" w:hAnsi="Times New Roman" w:cs="Times New Roman"/>
                <w:b/>
                <w:sz w:val="26"/>
                <w:szCs w:val="26"/>
              </w:rPr>
              <w:t>Reading/Content</w:t>
            </w:r>
            <w:r w:rsidRPr="00947CFA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2217" w:type="dxa"/>
          </w:tcPr>
          <w:p w:rsidR="00FF3D57" w:rsidRPr="00947CFA" w:rsidRDefault="00FF3D57" w:rsidP="0051596A">
            <w:pPr>
              <w:tabs>
                <w:tab w:val="center" w:pos="3384"/>
                <w:tab w:val="left" w:pos="568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7CFA">
              <w:rPr>
                <w:rFonts w:ascii="Times New Roman" w:hAnsi="Times New Roman" w:cs="Times New Roman"/>
                <w:b/>
                <w:sz w:val="26"/>
                <w:szCs w:val="26"/>
              </w:rPr>
              <w:t>Evaluation/ Assignment</w:t>
            </w:r>
          </w:p>
        </w:tc>
      </w:tr>
      <w:tr w:rsidR="00FF3D57" w:rsidRPr="00947CFA" w:rsidTr="00FF3D57">
        <w:trPr>
          <w:trHeight w:val="253"/>
        </w:trPr>
        <w:tc>
          <w:tcPr>
            <w:tcW w:w="1214" w:type="dxa"/>
            <w:vMerge w:val="restart"/>
          </w:tcPr>
          <w:p w:rsidR="00FF3D57" w:rsidRPr="00947CFA" w:rsidRDefault="00FF3D57" w:rsidP="0046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:rsidR="00FF3D57" w:rsidRPr="00947CFA" w:rsidRDefault="00FF3D57" w:rsidP="00515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Pr="00947CFA">
              <w:rPr>
                <w:rFonts w:ascii="Times New Roman" w:hAnsi="Times New Roman" w:cs="Times New Roman"/>
                <w:sz w:val="24"/>
                <w:szCs w:val="24"/>
              </w:rPr>
              <w:t>Course Outline</w:t>
            </w:r>
            <w:r w:rsidR="00FF1DBA">
              <w:rPr>
                <w:rFonts w:ascii="Times New Roman" w:hAnsi="Times New Roman" w:cs="Times New Roman"/>
                <w:sz w:val="24"/>
                <w:szCs w:val="24"/>
              </w:rPr>
              <w:t>: Introduction and layout of the module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FF3D57" w:rsidRPr="00947CFA" w:rsidRDefault="00FF3D57" w:rsidP="00515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57" w:rsidRPr="00947CFA" w:rsidTr="00FF3D57">
        <w:trPr>
          <w:trHeight w:val="243"/>
        </w:trPr>
        <w:tc>
          <w:tcPr>
            <w:tcW w:w="1214" w:type="dxa"/>
            <w:vMerge/>
          </w:tcPr>
          <w:p w:rsidR="00FF3D57" w:rsidRPr="00947CFA" w:rsidRDefault="00FF3D57" w:rsidP="0046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:rsidR="00FF3D57" w:rsidRPr="00947CFA" w:rsidRDefault="00FF3D57" w:rsidP="0051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947CFA">
              <w:rPr>
                <w:rFonts w:ascii="Times New Roman" w:hAnsi="Times New Roman" w:cs="Times New Roman"/>
                <w:sz w:val="24"/>
                <w:szCs w:val="24"/>
              </w:rPr>
              <w:t xml:space="preserve"> “What is literature, and who does it belong to?”  by</w:t>
            </w:r>
            <w:r w:rsidRPr="00947CF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7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Dominic Rainsford</w:t>
            </w: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FF3D57" w:rsidRPr="00947CFA" w:rsidRDefault="00FF3D57" w:rsidP="0051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</w:tr>
      <w:tr w:rsidR="00FF3D57" w:rsidRPr="00947CFA" w:rsidTr="00C05BCB">
        <w:trPr>
          <w:trHeight w:val="267"/>
        </w:trPr>
        <w:tc>
          <w:tcPr>
            <w:tcW w:w="1214" w:type="dxa"/>
            <w:vMerge w:val="restart"/>
          </w:tcPr>
          <w:p w:rsidR="00FF3D57" w:rsidRPr="00947CFA" w:rsidRDefault="00FF3D57" w:rsidP="0046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:rsidR="00FF3D57" w:rsidRPr="00947CFA" w:rsidRDefault="00FF3D57" w:rsidP="0051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34682" w:rsidRPr="00947CFA">
              <w:rPr>
                <w:rFonts w:ascii="Times New Roman" w:hAnsi="Times New Roman" w:cs="Times New Roman"/>
                <w:sz w:val="24"/>
                <w:szCs w:val="24"/>
              </w:rPr>
              <w:t xml:space="preserve"> Exploring genres: Interpreting novel/ Types</w:t>
            </w:r>
          </w:p>
        </w:tc>
        <w:tc>
          <w:tcPr>
            <w:tcW w:w="2217" w:type="dxa"/>
            <w:vMerge w:val="restart"/>
          </w:tcPr>
          <w:p w:rsidR="00FF3D57" w:rsidRPr="00947CFA" w:rsidRDefault="00C34682" w:rsidP="003B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sz w:val="24"/>
                <w:szCs w:val="24"/>
              </w:rPr>
              <w:t>Class- Discussion</w:t>
            </w:r>
            <w:r w:rsidR="00FF3D57" w:rsidRPr="00947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CFA">
              <w:rPr>
                <w:rFonts w:ascii="Times New Roman" w:hAnsi="Times New Roman" w:cs="Times New Roman"/>
                <w:sz w:val="24"/>
                <w:szCs w:val="24"/>
              </w:rPr>
              <w:t>/ selective excerpts of the novel to be prepared for lesson</w:t>
            </w:r>
          </w:p>
        </w:tc>
      </w:tr>
      <w:tr w:rsidR="00FF3D57" w:rsidRPr="00947CFA" w:rsidTr="00C05BCB">
        <w:trPr>
          <w:trHeight w:val="270"/>
        </w:trPr>
        <w:tc>
          <w:tcPr>
            <w:tcW w:w="1214" w:type="dxa"/>
            <w:vMerge/>
          </w:tcPr>
          <w:p w:rsidR="00FF3D57" w:rsidRPr="00947CFA" w:rsidRDefault="00FF3D57" w:rsidP="0046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:rsidR="00FF3D57" w:rsidRPr="00947CFA" w:rsidRDefault="00FF3D57" w:rsidP="00C3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C34682" w:rsidRPr="00947CFA">
              <w:rPr>
                <w:rFonts w:ascii="Times New Roman" w:hAnsi="Times New Roman" w:cs="Times New Roman"/>
                <w:sz w:val="24"/>
                <w:szCs w:val="24"/>
              </w:rPr>
              <w:t xml:space="preserve"> Jane Austen </w:t>
            </w:r>
            <w:r w:rsidR="00C34682" w:rsidRPr="00947CFA">
              <w:rPr>
                <w:rFonts w:ascii="Times New Roman" w:hAnsi="Times New Roman" w:cs="Times New Roman"/>
                <w:i/>
                <w:sz w:val="24"/>
                <w:szCs w:val="24"/>
              </w:rPr>
              <w:t>Pride and Prejudice:</w:t>
            </w:r>
            <w:r w:rsidR="00C34682" w:rsidRPr="00947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682" w:rsidRPr="00947CFA">
              <w:rPr>
                <w:rFonts w:ascii="Times New Roman" w:hAnsi="Times New Roman" w:cs="Times New Roman"/>
                <w:sz w:val="24"/>
                <w:szCs w:val="24"/>
              </w:rPr>
              <w:t>Context</w:t>
            </w:r>
            <w:r w:rsidR="00C34682" w:rsidRPr="00947C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r w:rsidR="00C34682" w:rsidRPr="00947CFA">
              <w:rPr>
                <w:rFonts w:ascii="Times New Roman" w:hAnsi="Times New Roman" w:cs="Times New Roman"/>
                <w:sz w:val="24"/>
                <w:szCs w:val="24"/>
              </w:rPr>
              <w:t>close reading</w:t>
            </w:r>
          </w:p>
        </w:tc>
        <w:tc>
          <w:tcPr>
            <w:tcW w:w="2217" w:type="dxa"/>
            <w:vMerge/>
          </w:tcPr>
          <w:p w:rsidR="00FF3D57" w:rsidRPr="00947CFA" w:rsidRDefault="00FF3D57" w:rsidP="0051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57" w:rsidRPr="00947CFA" w:rsidTr="004D5A28">
        <w:trPr>
          <w:trHeight w:val="391"/>
        </w:trPr>
        <w:tc>
          <w:tcPr>
            <w:tcW w:w="1214" w:type="dxa"/>
            <w:vMerge w:val="restart"/>
          </w:tcPr>
          <w:p w:rsidR="00FF3D57" w:rsidRPr="00947CFA" w:rsidRDefault="00FF3D57" w:rsidP="0046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:rsidR="00FF3D57" w:rsidRPr="00947CFA" w:rsidRDefault="00FF3D57" w:rsidP="00FF3D57">
            <w:pPr>
              <w:pStyle w:val="NormalWeb"/>
              <w:rPr>
                <w:color w:val="000000"/>
              </w:rPr>
            </w:pPr>
            <w:r w:rsidRPr="00947CFA">
              <w:t>3.1</w:t>
            </w:r>
            <w:r w:rsidR="00C34682" w:rsidRPr="00947CFA">
              <w:t xml:space="preserve"> </w:t>
            </w:r>
            <w:r w:rsidR="00C34682" w:rsidRPr="00947CFA">
              <w:t xml:space="preserve">Jane Austen </w:t>
            </w:r>
            <w:r w:rsidR="00C34682" w:rsidRPr="00947CFA">
              <w:rPr>
                <w:i/>
              </w:rPr>
              <w:t>Pride and Prejudice</w:t>
            </w:r>
            <w:r w:rsidR="00C34682" w:rsidRPr="00947CFA">
              <w:t>: Themes, characterization</w:t>
            </w:r>
          </w:p>
        </w:tc>
        <w:tc>
          <w:tcPr>
            <w:tcW w:w="2217" w:type="dxa"/>
            <w:vMerge w:val="restart"/>
          </w:tcPr>
          <w:p w:rsidR="00FF3D57" w:rsidRPr="00947CFA" w:rsidRDefault="003B74E5" w:rsidP="00460AFD">
            <w:pPr>
              <w:pStyle w:val="NormalWeb"/>
            </w:pPr>
            <w:r w:rsidRPr="00947CFA">
              <w:t>Close Text Analysis Assignment</w:t>
            </w:r>
          </w:p>
        </w:tc>
      </w:tr>
      <w:tr w:rsidR="00FF3D57" w:rsidRPr="00947CFA" w:rsidTr="004D5A28">
        <w:trPr>
          <w:trHeight w:val="383"/>
        </w:trPr>
        <w:tc>
          <w:tcPr>
            <w:tcW w:w="1214" w:type="dxa"/>
            <w:vMerge/>
          </w:tcPr>
          <w:p w:rsidR="00FF3D57" w:rsidRPr="00947CFA" w:rsidRDefault="00FF3D57" w:rsidP="0046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:rsidR="00FF3D57" w:rsidRPr="00947CFA" w:rsidRDefault="00FF3D57" w:rsidP="00520B3F">
            <w:pPr>
              <w:pStyle w:val="NormalWeb"/>
            </w:pPr>
            <w:r w:rsidRPr="00947CFA">
              <w:t>3.2</w:t>
            </w:r>
            <w:r w:rsidR="00C34682" w:rsidRPr="00947CFA">
              <w:t xml:space="preserve"> </w:t>
            </w:r>
            <w:r w:rsidR="00520B3F" w:rsidRPr="00947CFA">
              <w:t xml:space="preserve">Movie adaptation of </w:t>
            </w:r>
            <w:r w:rsidR="00C34682" w:rsidRPr="00947CFA">
              <w:rPr>
                <w:i/>
              </w:rPr>
              <w:t>Pride and Prejudice</w:t>
            </w:r>
            <w:r w:rsidR="00520B3F" w:rsidRPr="00947CFA">
              <w:rPr>
                <w:i/>
              </w:rPr>
              <w:t xml:space="preserve"> </w:t>
            </w:r>
            <w:r w:rsidR="00520B3F" w:rsidRPr="00947CFA">
              <w:t>by Joe Wright: Visualizing the text</w:t>
            </w:r>
          </w:p>
        </w:tc>
        <w:tc>
          <w:tcPr>
            <w:tcW w:w="2217" w:type="dxa"/>
            <w:vMerge/>
          </w:tcPr>
          <w:p w:rsidR="00FF3D57" w:rsidRPr="00947CFA" w:rsidRDefault="00FF3D57" w:rsidP="00460AFD">
            <w:pPr>
              <w:pStyle w:val="NormalWeb"/>
            </w:pPr>
          </w:p>
        </w:tc>
      </w:tr>
      <w:tr w:rsidR="00FF3D57" w:rsidRPr="00947CFA" w:rsidTr="00794EF1">
        <w:trPr>
          <w:trHeight w:val="458"/>
        </w:trPr>
        <w:tc>
          <w:tcPr>
            <w:tcW w:w="1214" w:type="dxa"/>
            <w:vMerge w:val="restart"/>
          </w:tcPr>
          <w:p w:rsidR="00FF3D57" w:rsidRPr="00947CFA" w:rsidRDefault="00FF3D57" w:rsidP="0046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:rsidR="00FF3D57" w:rsidRPr="00947CFA" w:rsidRDefault="00FF3D57" w:rsidP="00FF3D57">
            <w:pPr>
              <w:pStyle w:val="NormalWeb"/>
              <w:rPr>
                <w:color w:val="000000"/>
              </w:rPr>
            </w:pPr>
            <w:r w:rsidRPr="00947CFA">
              <w:t xml:space="preserve">4.1 </w:t>
            </w:r>
            <w:r w:rsidR="00520B3F" w:rsidRPr="00947CFA">
              <w:t xml:space="preserve">Scott F </w:t>
            </w:r>
            <w:r w:rsidR="00520B3F" w:rsidRPr="00947CFA">
              <w:rPr>
                <w:b/>
                <w:bCs/>
                <w:color w:val="202124"/>
                <w:shd w:val="clear" w:color="auto" w:fill="FFFFFF"/>
              </w:rPr>
              <w:t>Fitzgerald</w:t>
            </w:r>
            <w:r w:rsidR="00520B3F" w:rsidRPr="00947CFA">
              <w:rPr>
                <w:i/>
              </w:rPr>
              <w:t xml:space="preserve"> The Great Gatsby </w:t>
            </w:r>
            <w:r w:rsidR="00520B3F" w:rsidRPr="00947CFA">
              <w:t>Context</w:t>
            </w:r>
          </w:p>
        </w:tc>
        <w:tc>
          <w:tcPr>
            <w:tcW w:w="2217" w:type="dxa"/>
            <w:vMerge w:val="restart"/>
          </w:tcPr>
          <w:p w:rsidR="00FF3D57" w:rsidRPr="00947CFA" w:rsidRDefault="00520B3F" w:rsidP="00460AFD">
            <w:pPr>
              <w:pStyle w:val="NormalWeb"/>
            </w:pPr>
            <w:r w:rsidRPr="00947CFA">
              <w:t>Comparison of the text and movie</w:t>
            </w:r>
          </w:p>
        </w:tc>
      </w:tr>
      <w:tr w:rsidR="00FF3D57" w:rsidRPr="00947CFA" w:rsidTr="00794EF1">
        <w:trPr>
          <w:trHeight w:val="267"/>
        </w:trPr>
        <w:tc>
          <w:tcPr>
            <w:tcW w:w="1214" w:type="dxa"/>
            <w:vMerge/>
          </w:tcPr>
          <w:p w:rsidR="00FF3D57" w:rsidRPr="00947CFA" w:rsidRDefault="00FF3D57" w:rsidP="0046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:rsidR="00FF3D57" w:rsidRPr="00947CFA" w:rsidRDefault="00FF3D57" w:rsidP="007377AF">
            <w:pPr>
              <w:pStyle w:val="NormalWeb"/>
            </w:pPr>
            <w:r w:rsidRPr="00947CFA">
              <w:t>4.2</w:t>
            </w:r>
            <w:r w:rsidR="00520B3F" w:rsidRPr="00947CFA">
              <w:t xml:space="preserve"> </w:t>
            </w:r>
            <w:r w:rsidR="00520B3F" w:rsidRPr="00947CFA">
              <w:t xml:space="preserve">Scott F </w:t>
            </w:r>
            <w:r w:rsidR="00520B3F" w:rsidRPr="00947CFA">
              <w:rPr>
                <w:b/>
                <w:bCs/>
                <w:color w:val="202124"/>
                <w:shd w:val="clear" w:color="auto" w:fill="FFFFFF"/>
              </w:rPr>
              <w:t>Fitzgerald</w:t>
            </w:r>
            <w:r w:rsidR="00520B3F" w:rsidRPr="00947CFA">
              <w:rPr>
                <w:i/>
              </w:rPr>
              <w:t xml:space="preserve"> The Great Gatsby</w:t>
            </w:r>
            <w:r w:rsidR="00520B3F" w:rsidRPr="00947CFA">
              <w:t xml:space="preserve"> </w:t>
            </w:r>
            <w:r w:rsidR="007377AF" w:rsidRPr="00947CFA">
              <w:t xml:space="preserve">Mirror of the Age </w:t>
            </w:r>
          </w:p>
        </w:tc>
        <w:tc>
          <w:tcPr>
            <w:tcW w:w="2217" w:type="dxa"/>
            <w:vMerge/>
          </w:tcPr>
          <w:p w:rsidR="00FF3D57" w:rsidRPr="00947CFA" w:rsidRDefault="00FF3D57" w:rsidP="00460AFD">
            <w:pPr>
              <w:pStyle w:val="NormalWeb"/>
            </w:pPr>
          </w:p>
        </w:tc>
      </w:tr>
      <w:tr w:rsidR="00FF3D57" w:rsidRPr="00947CFA" w:rsidTr="00B11C0A">
        <w:trPr>
          <w:trHeight w:val="268"/>
        </w:trPr>
        <w:tc>
          <w:tcPr>
            <w:tcW w:w="1214" w:type="dxa"/>
            <w:vMerge w:val="restart"/>
          </w:tcPr>
          <w:p w:rsidR="00FF3D57" w:rsidRPr="00947CFA" w:rsidRDefault="00FF3D57" w:rsidP="0046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:rsidR="00FF3D57" w:rsidRPr="00947CFA" w:rsidRDefault="00FF3D57" w:rsidP="007377AF">
            <w:pPr>
              <w:pStyle w:val="NormalWeb"/>
              <w:rPr>
                <w:color w:val="000000"/>
              </w:rPr>
            </w:pPr>
            <w:r w:rsidRPr="00947CFA">
              <w:t>5</w:t>
            </w:r>
            <w:r w:rsidRPr="00947CFA">
              <w:t>.1</w:t>
            </w:r>
            <w:r w:rsidR="007377AF" w:rsidRPr="00947CFA">
              <w:t xml:space="preserve"> </w:t>
            </w:r>
            <w:r w:rsidR="007377AF" w:rsidRPr="00947CFA">
              <w:t xml:space="preserve">Scott F </w:t>
            </w:r>
            <w:r w:rsidR="007377AF" w:rsidRPr="00947CFA">
              <w:rPr>
                <w:b/>
                <w:bCs/>
                <w:color w:val="202124"/>
                <w:shd w:val="clear" w:color="auto" w:fill="FFFFFF"/>
              </w:rPr>
              <w:t>Fitzgerald</w:t>
            </w:r>
            <w:r w:rsidR="007377AF" w:rsidRPr="00947CFA">
              <w:rPr>
                <w:b/>
                <w:bCs/>
                <w:color w:val="202124"/>
                <w:shd w:val="clear" w:color="auto" w:fill="FFFFFF"/>
              </w:rPr>
              <w:t xml:space="preserve"> </w:t>
            </w:r>
            <w:r w:rsidR="007377AF" w:rsidRPr="00947CFA">
              <w:rPr>
                <w:i/>
              </w:rPr>
              <w:t>The Great Gatsby</w:t>
            </w:r>
            <w:r w:rsidR="007377AF" w:rsidRPr="00947CFA">
              <w:rPr>
                <w:i/>
              </w:rPr>
              <w:t xml:space="preserve"> </w:t>
            </w:r>
            <w:r w:rsidR="007377AF" w:rsidRPr="00947CFA">
              <w:t>Effect of the changing narrative</w:t>
            </w:r>
          </w:p>
        </w:tc>
        <w:tc>
          <w:tcPr>
            <w:tcW w:w="2217" w:type="dxa"/>
            <w:vMerge w:val="restart"/>
          </w:tcPr>
          <w:p w:rsidR="00FF3D57" w:rsidRPr="00947CFA" w:rsidRDefault="007377AF" w:rsidP="00460AFD">
            <w:pPr>
              <w:pStyle w:val="NormalWeb"/>
            </w:pPr>
            <w:r w:rsidRPr="00947CFA">
              <w:rPr>
                <w:color w:val="000000"/>
                <w:shd w:val="clear" w:color="auto" w:fill="FFFFFF"/>
              </w:rPr>
              <w:t>Class Discussion</w:t>
            </w:r>
          </w:p>
        </w:tc>
      </w:tr>
      <w:tr w:rsidR="00FF3D57" w:rsidRPr="00947CFA" w:rsidTr="00B11C0A">
        <w:trPr>
          <w:trHeight w:val="361"/>
        </w:trPr>
        <w:tc>
          <w:tcPr>
            <w:tcW w:w="1214" w:type="dxa"/>
            <w:vMerge/>
          </w:tcPr>
          <w:p w:rsidR="00FF3D57" w:rsidRPr="00947CFA" w:rsidRDefault="00FF3D57" w:rsidP="0046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:rsidR="00FF3D57" w:rsidRPr="00947CFA" w:rsidRDefault="00FF3D57" w:rsidP="00460AFD">
            <w:pPr>
              <w:pStyle w:val="NormalWeb"/>
              <w:rPr>
                <w:color w:val="000000"/>
              </w:rPr>
            </w:pPr>
            <w:r w:rsidRPr="00947CFA">
              <w:t>5</w:t>
            </w:r>
            <w:r w:rsidRPr="00947CFA">
              <w:t>.2</w:t>
            </w:r>
            <w:r w:rsidR="007377AF" w:rsidRPr="00947CFA">
              <w:t xml:space="preserve"> </w:t>
            </w:r>
            <w:r w:rsidR="007377AF" w:rsidRPr="00947CFA">
              <w:t xml:space="preserve">Movie adaptation </w:t>
            </w:r>
            <w:r w:rsidR="007377AF" w:rsidRPr="00947CFA">
              <w:t xml:space="preserve">of </w:t>
            </w:r>
            <w:r w:rsidR="007377AF" w:rsidRPr="00947CFA">
              <w:rPr>
                <w:i/>
                <w:color w:val="202124"/>
                <w:shd w:val="clear" w:color="auto" w:fill="FFFFFF"/>
              </w:rPr>
              <w:t>The Great Gatsby</w:t>
            </w:r>
            <w:r w:rsidR="007377AF" w:rsidRPr="00947CFA">
              <w:rPr>
                <w:color w:val="202124"/>
                <w:shd w:val="clear" w:color="auto" w:fill="FFFFFF"/>
              </w:rPr>
              <w:t xml:space="preserve"> by </w:t>
            </w:r>
            <w:r w:rsidR="007377AF" w:rsidRPr="00947CFA">
              <w:t xml:space="preserve">Baz </w:t>
            </w:r>
            <w:r w:rsidR="007377AF" w:rsidRPr="00947CFA">
              <w:rPr>
                <w:b/>
                <w:bCs/>
                <w:color w:val="202124"/>
                <w:shd w:val="clear" w:color="auto" w:fill="FFFFFF"/>
              </w:rPr>
              <w:t xml:space="preserve">Luhrmann </w:t>
            </w:r>
          </w:p>
        </w:tc>
        <w:tc>
          <w:tcPr>
            <w:tcW w:w="2217" w:type="dxa"/>
            <w:vMerge/>
          </w:tcPr>
          <w:p w:rsidR="00FF3D57" w:rsidRPr="00947CFA" w:rsidRDefault="00FF3D57" w:rsidP="00460AFD">
            <w:pPr>
              <w:pStyle w:val="NormalWeb"/>
            </w:pPr>
          </w:p>
        </w:tc>
      </w:tr>
      <w:tr w:rsidR="00FF3D57" w:rsidRPr="00947CFA" w:rsidTr="00BB3281">
        <w:trPr>
          <w:trHeight w:val="255"/>
        </w:trPr>
        <w:tc>
          <w:tcPr>
            <w:tcW w:w="1214" w:type="dxa"/>
            <w:vMerge w:val="restart"/>
          </w:tcPr>
          <w:p w:rsidR="00FF3D57" w:rsidRPr="00947CFA" w:rsidRDefault="00FF3D57" w:rsidP="0046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:rsidR="00FF3D57" w:rsidRPr="00947CFA" w:rsidRDefault="00FF3D57" w:rsidP="007377AF">
            <w:pPr>
              <w:pStyle w:val="NormalWeb"/>
            </w:pPr>
            <w:r w:rsidRPr="00947CFA">
              <w:t>6.1</w:t>
            </w:r>
            <w:r w:rsidR="007377AF" w:rsidRPr="00947CFA">
              <w:t xml:space="preserve"> Intro</w:t>
            </w:r>
            <w:r w:rsidR="00BD27B7" w:rsidRPr="00947CFA">
              <w:t>duction</w:t>
            </w:r>
            <w:r w:rsidR="007377AF" w:rsidRPr="00947CFA">
              <w:t xml:space="preserve"> to Short Story</w:t>
            </w:r>
            <w:r w:rsidR="0058341A">
              <w:t>: key elements</w:t>
            </w:r>
          </w:p>
        </w:tc>
        <w:tc>
          <w:tcPr>
            <w:tcW w:w="2217" w:type="dxa"/>
            <w:vMerge w:val="restart"/>
          </w:tcPr>
          <w:p w:rsidR="007377AF" w:rsidRPr="00947CFA" w:rsidRDefault="007377AF" w:rsidP="0051596A">
            <w:pPr>
              <w:pStyle w:val="NormalWeb"/>
              <w:rPr>
                <w:color w:val="000000"/>
                <w:shd w:val="clear" w:color="auto" w:fill="FFFFFF"/>
              </w:rPr>
            </w:pPr>
            <w:r w:rsidRPr="00947CFA">
              <w:rPr>
                <w:color w:val="000000"/>
                <w:shd w:val="clear" w:color="auto" w:fill="FFFFFF"/>
              </w:rPr>
              <w:t>Analysis Essay</w:t>
            </w:r>
            <w:r w:rsidR="00EE449A" w:rsidRPr="00947CFA">
              <w:rPr>
                <w:color w:val="000000"/>
                <w:shd w:val="clear" w:color="auto" w:fill="FFFFFF"/>
              </w:rPr>
              <w:t xml:space="preserve"> 1 </w:t>
            </w:r>
            <w:r w:rsidRPr="00947CFA">
              <w:rPr>
                <w:color w:val="000000"/>
                <w:shd w:val="clear" w:color="auto" w:fill="FFFFFF"/>
              </w:rPr>
              <w:t>Reading and Class- discussion</w:t>
            </w:r>
          </w:p>
        </w:tc>
      </w:tr>
      <w:tr w:rsidR="00FF3D57" w:rsidRPr="00947CFA" w:rsidTr="00BB3281">
        <w:trPr>
          <w:trHeight w:val="170"/>
        </w:trPr>
        <w:tc>
          <w:tcPr>
            <w:tcW w:w="1214" w:type="dxa"/>
            <w:vMerge/>
          </w:tcPr>
          <w:p w:rsidR="00FF3D57" w:rsidRPr="00947CFA" w:rsidRDefault="00FF3D57" w:rsidP="0046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:rsidR="00FF3D57" w:rsidRPr="00947CFA" w:rsidRDefault="00FF3D57" w:rsidP="0051596A">
            <w:pPr>
              <w:pStyle w:val="NormalWeb"/>
            </w:pPr>
            <w:r w:rsidRPr="00947CFA">
              <w:t>6.2</w:t>
            </w:r>
            <w:r w:rsidR="007377AF" w:rsidRPr="00947CFA">
              <w:t xml:space="preserve"> </w:t>
            </w:r>
            <w:r w:rsidR="007377AF" w:rsidRPr="00947CFA">
              <w:t>‘The Lottery’ by</w:t>
            </w:r>
            <w:r w:rsidR="007377AF" w:rsidRPr="00947CFA">
              <w:t xml:space="preserve"> Shirley Jackson</w:t>
            </w:r>
            <w:r w:rsidR="0058341A">
              <w:t>- Presentation of irony in literature</w:t>
            </w:r>
          </w:p>
        </w:tc>
        <w:tc>
          <w:tcPr>
            <w:tcW w:w="2217" w:type="dxa"/>
            <w:vMerge/>
            <w:tcBorders>
              <w:bottom w:val="single" w:sz="4" w:space="0" w:color="auto"/>
            </w:tcBorders>
          </w:tcPr>
          <w:p w:rsidR="00FF3D57" w:rsidRPr="00947CFA" w:rsidRDefault="00FF3D57" w:rsidP="0051596A">
            <w:pPr>
              <w:pStyle w:val="NormalWeb"/>
            </w:pPr>
          </w:p>
        </w:tc>
      </w:tr>
      <w:tr w:rsidR="00FF3D57" w:rsidRPr="00947CFA" w:rsidTr="00976C29">
        <w:trPr>
          <w:trHeight w:val="255"/>
        </w:trPr>
        <w:tc>
          <w:tcPr>
            <w:tcW w:w="1214" w:type="dxa"/>
            <w:vMerge w:val="restart"/>
          </w:tcPr>
          <w:p w:rsidR="00FF3D57" w:rsidRPr="00947CFA" w:rsidRDefault="00FF3D57" w:rsidP="0046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:rsidR="00FF3D57" w:rsidRPr="00947CFA" w:rsidRDefault="00FF3D57" w:rsidP="0051596A">
            <w:pPr>
              <w:tabs>
                <w:tab w:val="center" w:pos="3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="007377AF" w:rsidRPr="00947CFA">
              <w:rPr>
                <w:rFonts w:ascii="Times New Roman" w:hAnsi="Times New Roman" w:cs="Times New Roman"/>
                <w:sz w:val="24"/>
                <w:szCs w:val="24"/>
              </w:rPr>
              <w:t xml:space="preserve"> E A Poe ‘</w:t>
            </w:r>
            <w:r w:rsidR="007377AF" w:rsidRPr="00947CF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 The Tell-Tale Heart</w:t>
            </w:r>
            <w:r w:rsidR="007377AF" w:rsidRPr="00947CF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’</w:t>
            </w:r>
            <w:r w:rsidR="0058341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- Influence of setting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</w:tcBorders>
          </w:tcPr>
          <w:p w:rsidR="00FF3D57" w:rsidRPr="00947CFA" w:rsidRDefault="007377AF" w:rsidP="0051596A">
            <w:pPr>
              <w:tabs>
                <w:tab w:val="center" w:pos="3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Reading and Class- discussion</w:t>
            </w:r>
          </w:p>
        </w:tc>
      </w:tr>
      <w:tr w:rsidR="00FF3D57" w:rsidRPr="00947CFA" w:rsidTr="00976C29">
        <w:trPr>
          <w:trHeight w:val="170"/>
        </w:trPr>
        <w:tc>
          <w:tcPr>
            <w:tcW w:w="1214" w:type="dxa"/>
            <w:vMerge/>
          </w:tcPr>
          <w:p w:rsidR="00FF3D57" w:rsidRPr="00947CFA" w:rsidRDefault="00FF3D57" w:rsidP="0046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:rsidR="00FF3D57" w:rsidRPr="00947CFA" w:rsidRDefault="00FF3D57" w:rsidP="0051596A">
            <w:pPr>
              <w:tabs>
                <w:tab w:val="center" w:pos="3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="007377AF" w:rsidRPr="00947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7AF" w:rsidRPr="00947CFA">
              <w:rPr>
                <w:rFonts w:ascii="Times New Roman" w:hAnsi="Times New Roman" w:cs="Times New Roman"/>
                <w:sz w:val="24"/>
                <w:szCs w:val="24"/>
              </w:rPr>
              <w:t>E A Poe ‘</w:t>
            </w:r>
            <w:r w:rsidR="007377AF" w:rsidRPr="00947CF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 The Tell-Tale Heart’</w:t>
            </w:r>
            <w:r w:rsidR="0058341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- arc in climax</w:t>
            </w:r>
          </w:p>
        </w:tc>
        <w:tc>
          <w:tcPr>
            <w:tcW w:w="2217" w:type="dxa"/>
            <w:vMerge/>
          </w:tcPr>
          <w:p w:rsidR="00FF3D57" w:rsidRPr="00947CFA" w:rsidRDefault="00FF3D57" w:rsidP="0051596A">
            <w:pPr>
              <w:tabs>
                <w:tab w:val="center" w:pos="3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57" w:rsidRPr="00947CFA" w:rsidTr="00FF3D57">
        <w:trPr>
          <w:trHeight w:val="440"/>
        </w:trPr>
        <w:tc>
          <w:tcPr>
            <w:tcW w:w="1214" w:type="dxa"/>
          </w:tcPr>
          <w:p w:rsidR="00FF3D57" w:rsidRPr="00947CFA" w:rsidRDefault="00FF3D57" w:rsidP="0046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</w:tcPr>
          <w:p w:rsidR="00FF3D57" w:rsidRPr="00947CFA" w:rsidRDefault="00FF3D57" w:rsidP="00460A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Mid Term Exam</w:t>
            </w:r>
          </w:p>
        </w:tc>
        <w:tc>
          <w:tcPr>
            <w:tcW w:w="2217" w:type="dxa"/>
          </w:tcPr>
          <w:p w:rsidR="00FF3D57" w:rsidRPr="00947CFA" w:rsidRDefault="00FF3D57" w:rsidP="00460A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3D57" w:rsidRPr="00947CFA" w:rsidTr="00C9125F">
        <w:trPr>
          <w:trHeight w:val="270"/>
        </w:trPr>
        <w:tc>
          <w:tcPr>
            <w:tcW w:w="1214" w:type="dxa"/>
            <w:vMerge w:val="restart"/>
            <w:tcBorders>
              <w:left w:val="single" w:sz="4" w:space="0" w:color="auto"/>
            </w:tcBorders>
          </w:tcPr>
          <w:p w:rsidR="00FF3D57" w:rsidRPr="00947CFA" w:rsidRDefault="00FF3D57" w:rsidP="0046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:rsidR="00FF3D57" w:rsidRPr="00947CFA" w:rsidRDefault="00FF3D57" w:rsidP="00BD27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bCs/>
                <w:sz w:val="24"/>
                <w:szCs w:val="24"/>
              </w:rPr>
              <w:t>8.1</w:t>
            </w:r>
            <w:r w:rsidR="00EE449A" w:rsidRPr="00947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Angela Carter </w:t>
            </w:r>
            <w:r w:rsidR="00BD27B7" w:rsidRPr="00947CFA">
              <w:rPr>
                <w:rFonts w:ascii="Times New Roman" w:hAnsi="Times New Roman" w:cs="Times New Roman"/>
                <w:bCs/>
                <w:sz w:val="24"/>
                <w:szCs w:val="24"/>
              </w:rPr>
              <w:t>‘The Bloody Chamber’</w:t>
            </w:r>
            <w:r w:rsidR="00CE1217" w:rsidRPr="00947CFA">
              <w:rPr>
                <w:rFonts w:ascii="Times New Roman" w:hAnsi="Times New Roman" w:cs="Times New Roman"/>
                <w:bCs/>
                <w:sz w:val="24"/>
                <w:szCs w:val="24"/>
              </w:rPr>
              <w:t>- Introduction</w:t>
            </w:r>
          </w:p>
        </w:tc>
        <w:tc>
          <w:tcPr>
            <w:tcW w:w="2217" w:type="dxa"/>
            <w:vMerge w:val="restart"/>
          </w:tcPr>
          <w:p w:rsidR="00FF3D57" w:rsidRPr="00947CFA" w:rsidRDefault="00CE1217" w:rsidP="00460A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Reading and Class- discussion</w:t>
            </w:r>
          </w:p>
        </w:tc>
      </w:tr>
      <w:tr w:rsidR="00FF3D57" w:rsidRPr="00947CFA" w:rsidTr="00C9125F">
        <w:trPr>
          <w:trHeight w:val="270"/>
        </w:trPr>
        <w:tc>
          <w:tcPr>
            <w:tcW w:w="1214" w:type="dxa"/>
            <w:vMerge/>
            <w:tcBorders>
              <w:left w:val="single" w:sz="4" w:space="0" w:color="auto"/>
            </w:tcBorders>
          </w:tcPr>
          <w:p w:rsidR="00FF3D57" w:rsidRPr="00947CFA" w:rsidRDefault="00FF3D57" w:rsidP="0046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:rsidR="00FF3D57" w:rsidRPr="00947CFA" w:rsidRDefault="00FF3D57" w:rsidP="00FF3D57">
            <w:pPr>
              <w:tabs>
                <w:tab w:val="left" w:pos="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bCs/>
                <w:sz w:val="24"/>
                <w:szCs w:val="24"/>
              </w:rPr>
              <w:t>8.2</w:t>
            </w:r>
            <w:r w:rsidR="00BD27B7" w:rsidRPr="00947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D27B7" w:rsidRPr="00947CFA">
              <w:rPr>
                <w:rFonts w:ascii="Times New Roman" w:hAnsi="Times New Roman" w:cs="Times New Roman"/>
                <w:bCs/>
                <w:sz w:val="24"/>
                <w:szCs w:val="24"/>
              </w:rPr>
              <w:t>Angela Carter ‘ The Bloody Chamber’</w:t>
            </w:r>
            <w:r w:rsidR="00BD27B7" w:rsidRPr="00947CFA">
              <w:rPr>
                <w:rFonts w:ascii="Times New Roman" w:hAnsi="Times New Roman" w:cs="Times New Roman"/>
                <w:bCs/>
                <w:sz w:val="24"/>
                <w:szCs w:val="24"/>
              </w:rPr>
              <w:t>- role reversals</w:t>
            </w:r>
          </w:p>
        </w:tc>
        <w:tc>
          <w:tcPr>
            <w:tcW w:w="2217" w:type="dxa"/>
            <w:vMerge/>
          </w:tcPr>
          <w:p w:rsidR="00FF3D57" w:rsidRPr="00947CFA" w:rsidRDefault="00FF3D57" w:rsidP="00460A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D57" w:rsidRPr="00947CFA" w:rsidTr="002140A4">
        <w:trPr>
          <w:trHeight w:val="300"/>
        </w:trPr>
        <w:tc>
          <w:tcPr>
            <w:tcW w:w="1214" w:type="dxa"/>
            <w:vMerge w:val="restart"/>
          </w:tcPr>
          <w:p w:rsidR="00FF3D57" w:rsidRPr="00947CFA" w:rsidRDefault="00FF3D57" w:rsidP="0046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sz w:val="24"/>
                <w:szCs w:val="24"/>
              </w:rPr>
              <w:t>Week 9</w:t>
            </w: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:rsidR="00FF3D57" w:rsidRPr="00947CFA" w:rsidRDefault="00FF3D57" w:rsidP="00CE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EE449A" w:rsidRPr="00947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17" w:rsidRPr="00947CFA">
              <w:rPr>
                <w:rFonts w:ascii="Times New Roman" w:hAnsi="Times New Roman" w:cs="Times New Roman"/>
                <w:bCs/>
                <w:sz w:val="24"/>
                <w:szCs w:val="24"/>
              </w:rPr>
              <w:t>‘T</w:t>
            </w:r>
            <w:r w:rsidR="00BD27B7" w:rsidRPr="00947CFA">
              <w:rPr>
                <w:rFonts w:ascii="Times New Roman" w:hAnsi="Times New Roman" w:cs="Times New Roman"/>
                <w:bCs/>
                <w:sz w:val="24"/>
                <w:szCs w:val="24"/>
              </w:rPr>
              <w:t>he Bloody Chamber’</w:t>
            </w:r>
            <w:r w:rsidR="00BD27B7" w:rsidRPr="00947CFA">
              <w:rPr>
                <w:rFonts w:ascii="Times New Roman" w:hAnsi="Times New Roman" w:cs="Times New Roman"/>
                <w:bCs/>
                <w:sz w:val="24"/>
                <w:szCs w:val="24"/>
              </w:rPr>
              <w:t>- key concerns of identity</w:t>
            </w:r>
          </w:p>
        </w:tc>
        <w:tc>
          <w:tcPr>
            <w:tcW w:w="2217" w:type="dxa"/>
            <w:vMerge w:val="restart"/>
          </w:tcPr>
          <w:p w:rsidR="00FF3D57" w:rsidRPr="00947CFA" w:rsidRDefault="00CE1217" w:rsidP="0046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Reading and Class- discussion</w:t>
            </w:r>
            <w:r w:rsidR="000A21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 Distribution &amp; allocation of essay question for final submission</w:t>
            </w:r>
          </w:p>
        </w:tc>
      </w:tr>
      <w:tr w:rsidR="00FF3D57" w:rsidRPr="00947CFA" w:rsidTr="002140A4">
        <w:trPr>
          <w:trHeight w:val="237"/>
        </w:trPr>
        <w:tc>
          <w:tcPr>
            <w:tcW w:w="1214" w:type="dxa"/>
            <w:vMerge/>
          </w:tcPr>
          <w:p w:rsidR="00FF3D57" w:rsidRPr="00947CFA" w:rsidRDefault="00FF3D57" w:rsidP="0046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:rsidR="00FF3D57" w:rsidRPr="00947CFA" w:rsidRDefault="00FF3D57" w:rsidP="00CE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EE449A" w:rsidRPr="00947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17" w:rsidRPr="00947CFA">
              <w:rPr>
                <w:rFonts w:ascii="Times New Roman" w:hAnsi="Times New Roman" w:cs="Times New Roman"/>
                <w:bCs/>
                <w:sz w:val="24"/>
                <w:szCs w:val="24"/>
              </w:rPr>
              <w:t>‘</w:t>
            </w:r>
            <w:r w:rsidR="00CE1217" w:rsidRPr="00947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Bloody Chamber’- </w:t>
            </w:r>
            <w:r w:rsidR="00CE1217" w:rsidRPr="00947CFA">
              <w:rPr>
                <w:rFonts w:ascii="Times New Roman" w:hAnsi="Times New Roman" w:cs="Times New Roman"/>
                <w:bCs/>
                <w:sz w:val="24"/>
                <w:szCs w:val="24"/>
              </w:rPr>
              <w:t>symbolic significance</w:t>
            </w:r>
            <w:r w:rsidR="00583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different elements in the plot</w:t>
            </w:r>
          </w:p>
        </w:tc>
        <w:tc>
          <w:tcPr>
            <w:tcW w:w="2217" w:type="dxa"/>
            <w:vMerge/>
          </w:tcPr>
          <w:p w:rsidR="00FF3D57" w:rsidRPr="00947CFA" w:rsidRDefault="00FF3D57" w:rsidP="0046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57" w:rsidRPr="00947CFA" w:rsidTr="00DC0C2D">
        <w:trPr>
          <w:trHeight w:val="315"/>
        </w:trPr>
        <w:tc>
          <w:tcPr>
            <w:tcW w:w="1214" w:type="dxa"/>
            <w:vMerge w:val="restart"/>
            <w:tcBorders>
              <w:right w:val="single" w:sz="4" w:space="0" w:color="auto"/>
            </w:tcBorders>
          </w:tcPr>
          <w:p w:rsidR="00FF3D57" w:rsidRPr="00947CFA" w:rsidRDefault="00FF3D57" w:rsidP="0046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</w:tc>
        <w:tc>
          <w:tcPr>
            <w:tcW w:w="5585" w:type="dxa"/>
            <w:tcBorders>
              <w:left w:val="single" w:sz="4" w:space="0" w:color="auto"/>
              <w:bottom w:val="single" w:sz="4" w:space="0" w:color="auto"/>
            </w:tcBorders>
          </w:tcPr>
          <w:p w:rsidR="00FF3D57" w:rsidRPr="00947CFA" w:rsidRDefault="00FF3D57" w:rsidP="00FF3D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10.1</w:t>
            </w:r>
            <w:r w:rsidR="00BD27B7" w:rsidRPr="00947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Introduction to </w:t>
            </w:r>
            <w:r w:rsidR="00BD27B7" w:rsidRPr="00947CFA">
              <w:rPr>
                <w:rFonts w:ascii="Times New Roman" w:hAnsi="Times New Roman" w:cs="Times New Roman"/>
                <w:sz w:val="24"/>
                <w:szCs w:val="24"/>
              </w:rPr>
              <w:t>Poetry</w:t>
            </w:r>
            <w:r w:rsidR="00BD27B7" w:rsidRPr="00947CFA">
              <w:rPr>
                <w:rFonts w:ascii="Times New Roman" w:hAnsi="Times New Roman" w:cs="Times New Roman"/>
                <w:sz w:val="24"/>
                <w:szCs w:val="24"/>
              </w:rPr>
              <w:t>- Representation of an epoch</w:t>
            </w:r>
          </w:p>
        </w:tc>
        <w:tc>
          <w:tcPr>
            <w:tcW w:w="2217" w:type="dxa"/>
            <w:vMerge w:val="restart"/>
          </w:tcPr>
          <w:p w:rsidR="00FF3D57" w:rsidRPr="00947CFA" w:rsidRDefault="003B74E5" w:rsidP="0046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Presentation of the Final Critical Essay 2</w:t>
            </w:r>
            <w:r w:rsidR="00CE1217" w:rsidRPr="00947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for the semester</w:t>
            </w:r>
          </w:p>
        </w:tc>
      </w:tr>
      <w:tr w:rsidR="00FF3D57" w:rsidRPr="00947CFA" w:rsidTr="00DC0C2D">
        <w:trPr>
          <w:trHeight w:val="225"/>
        </w:trPr>
        <w:tc>
          <w:tcPr>
            <w:tcW w:w="1214" w:type="dxa"/>
            <w:vMerge/>
            <w:tcBorders>
              <w:right w:val="single" w:sz="4" w:space="0" w:color="auto"/>
            </w:tcBorders>
          </w:tcPr>
          <w:p w:rsidR="00FF3D57" w:rsidRPr="00947CFA" w:rsidRDefault="00FF3D57" w:rsidP="0046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57" w:rsidRPr="00947CFA" w:rsidRDefault="00FF3D57" w:rsidP="00FF3D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10.2</w:t>
            </w:r>
            <w:r w:rsidR="00BD27B7" w:rsidRPr="00947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William Blake ‘London’</w:t>
            </w:r>
            <w:r w:rsidR="00CE1217" w:rsidRPr="00947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Reflection of an age</w:t>
            </w:r>
          </w:p>
        </w:tc>
        <w:tc>
          <w:tcPr>
            <w:tcW w:w="2217" w:type="dxa"/>
            <w:vMerge/>
          </w:tcPr>
          <w:p w:rsidR="00FF3D57" w:rsidRPr="00947CFA" w:rsidRDefault="00FF3D57" w:rsidP="0046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57" w:rsidRPr="00947CFA" w:rsidTr="001B6440">
        <w:trPr>
          <w:trHeight w:val="285"/>
        </w:trPr>
        <w:tc>
          <w:tcPr>
            <w:tcW w:w="1214" w:type="dxa"/>
            <w:vMerge w:val="restart"/>
          </w:tcPr>
          <w:p w:rsidR="00FF3D57" w:rsidRPr="00947CFA" w:rsidRDefault="00FF3D57" w:rsidP="0046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</w:tcPr>
          <w:p w:rsidR="00FF3D57" w:rsidRPr="00947CFA" w:rsidRDefault="00FF3D57" w:rsidP="00CE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EE449A" w:rsidRPr="00947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17" w:rsidRPr="00947CFA">
              <w:rPr>
                <w:rFonts w:ascii="Times New Roman" w:hAnsi="Times New Roman" w:cs="Times New Roman"/>
                <w:sz w:val="24"/>
                <w:szCs w:val="24"/>
              </w:rPr>
              <w:t>Robert Frost ‘</w:t>
            </w:r>
            <w:r w:rsidR="00BD27B7" w:rsidRPr="00947CFA">
              <w:rPr>
                <w:rFonts w:ascii="Times New Roman" w:hAnsi="Times New Roman" w:cs="Times New Roman"/>
                <w:sz w:val="24"/>
                <w:szCs w:val="24"/>
              </w:rPr>
              <w:t>My Last Duchess</w:t>
            </w:r>
            <w:r w:rsidR="00CE1217" w:rsidRPr="00947CF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58341A">
              <w:rPr>
                <w:rFonts w:ascii="Times New Roman" w:hAnsi="Times New Roman" w:cs="Times New Roman"/>
                <w:sz w:val="24"/>
                <w:szCs w:val="24"/>
              </w:rPr>
              <w:t>- Element of Art in Literature</w:t>
            </w:r>
          </w:p>
        </w:tc>
        <w:tc>
          <w:tcPr>
            <w:tcW w:w="2217" w:type="dxa"/>
            <w:vMerge w:val="restart"/>
          </w:tcPr>
          <w:p w:rsidR="00FF3D57" w:rsidRPr="00947CFA" w:rsidRDefault="00CE1217" w:rsidP="0046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Reading and Class- discussion</w:t>
            </w:r>
          </w:p>
        </w:tc>
      </w:tr>
      <w:tr w:rsidR="00FF3D57" w:rsidRPr="00947CFA" w:rsidTr="001B6440">
        <w:trPr>
          <w:trHeight w:val="252"/>
        </w:trPr>
        <w:tc>
          <w:tcPr>
            <w:tcW w:w="1214" w:type="dxa"/>
            <w:vMerge/>
          </w:tcPr>
          <w:p w:rsidR="00FF3D57" w:rsidRPr="00947CFA" w:rsidRDefault="00FF3D57" w:rsidP="0046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:rsidR="00FF3D57" w:rsidRPr="00947CFA" w:rsidRDefault="00FF3D57" w:rsidP="00FF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="00CE1217" w:rsidRPr="00947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17" w:rsidRPr="00947CFA">
              <w:rPr>
                <w:rFonts w:ascii="Times New Roman" w:hAnsi="Times New Roman" w:cs="Times New Roman"/>
                <w:sz w:val="24"/>
                <w:szCs w:val="24"/>
              </w:rPr>
              <w:t>Robert Frost ‘My Last Duchess’</w:t>
            </w:r>
            <w:r w:rsidR="00CE1217" w:rsidRPr="00947CFA">
              <w:rPr>
                <w:rFonts w:ascii="Times New Roman" w:hAnsi="Times New Roman" w:cs="Times New Roman"/>
                <w:sz w:val="24"/>
                <w:szCs w:val="24"/>
              </w:rPr>
              <w:t>- Dramatic monologue</w:t>
            </w:r>
          </w:p>
        </w:tc>
        <w:tc>
          <w:tcPr>
            <w:tcW w:w="2217" w:type="dxa"/>
            <w:vMerge/>
          </w:tcPr>
          <w:p w:rsidR="00FF3D57" w:rsidRPr="00947CFA" w:rsidRDefault="00FF3D57" w:rsidP="0046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57" w:rsidRPr="00947CFA" w:rsidTr="00295939">
        <w:trPr>
          <w:trHeight w:val="285"/>
        </w:trPr>
        <w:tc>
          <w:tcPr>
            <w:tcW w:w="1214" w:type="dxa"/>
            <w:vMerge w:val="restart"/>
          </w:tcPr>
          <w:p w:rsidR="00FF3D57" w:rsidRPr="00947CFA" w:rsidRDefault="00FF3D57" w:rsidP="0046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:rsidR="00FF3D57" w:rsidRPr="00947CFA" w:rsidRDefault="00FF3D57" w:rsidP="00CE12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iCs/>
                <w:sz w:val="24"/>
                <w:szCs w:val="24"/>
              </w:rPr>
              <w:t>12.1</w:t>
            </w:r>
            <w:r w:rsidR="00EE449A" w:rsidRPr="00947C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E1217" w:rsidRPr="00947CFA">
              <w:rPr>
                <w:rFonts w:ascii="Times New Roman" w:hAnsi="Times New Roman" w:cs="Times New Roman"/>
                <w:sz w:val="24"/>
                <w:szCs w:val="24"/>
              </w:rPr>
              <w:t>Beatrice Garland</w:t>
            </w:r>
            <w:r w:rsidR="00CE1217" w:rsidRPr="00947CFA">
              <w:rPr>
                <w:rFonts w:ascii="Times New Roman" w:hAnsi="Times New Roman" w:cs="Times New Roman"/>
                <w:sz w:val="24"/>
                <w:szCs w:val="24"/>
              </w:rPr>
              <w:t xml:space="preserve"> ‘</w:t>
            </w:r>
            <w:proofErr w:type="spellStart"/>
            <w:r w:rsidR="00BD27B7" w:rsidRPr="00947CFA">
              <w:rPr>
                <w:rFonts w:ascii="Times New Roman" w:hAnsi="Times New Roman" w:cs="Times New Roman"/>
                <w:sz w:val="24"/>
                <w:szCs w:val="24"/>
              </w:rPr>
              <w:t>Kamikazee</w:t>
            </w:r>
            <w:proofErr w:type="spellEnd"/>
            <w:r w:rsidR="00CE1217" w:rsidRPr="00947CF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2217" w:type="dxa"/>
            <w:vMerge w:val="restart"/>
          </w:tcPr>
          <w:p w:rsidR="00FF3D57" w:rsidRPr="00947CFA" w:rsidRDefault="00CE1217" w:rsidP="0046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Reading and Class- discussion</w:t>
            </w:r>
          </w:p>
        </w:tc>
      </w:tr>
      <w:tr w:rsidR="00FF3D57" w:rsidRPr="00947CFA" w:rsidTr="00295939">
        <w:trPr>
          <w:trHeight w:val="255"/>
        </w:trPr>
        <w:tc>
          <w:tcPr>
            <w:tcW w:w="1214" w:type="dxa"/>
            <w:vMerge/>
          </w:tcPr>
          <w:p w:rsidR="00FF3D57" w:rsidRPr="00947CFA" w:rsidRDefault="00FF3D57" w:rsidP="0046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:rsidR="00FF3D57" w:rsidRPr="00947CFA" w:rsidRDefault="00FF3D57" w:rsidP="00FF3D5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iCs/>
                <w:sz w:val="24"/>
                <w:szCs w:val="24"/>
              </w:rPr>
              <w:t>12.2</w:t>
            </w:r>
            <w:r w:rsidR="00CE1217" w:rsidRPr="00947C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E1217" w:rsidRPr="00947CFA">
              <w:rPr>
                <w:rFonts w:ascii="Times New Roman" w:hAnsi="Times New Roman" w:cs="Times New Roman"/>
                <w:sz w:val="24"/>
                <w:szCs w:val="24"/>
              </w:rPr>
              <w:t>Beatrice Garland ‘</w:t>
            </w:r>
            <w:proofErr w:type="spellStart"/>
            <w:r w:rsidR="00CE1217" w:rsidRPr="00947CFA">
              <w:rPr>
                <w:rFonts w:ascii="Times New Roman" w:hAnsi="Times New Roman" w:cs="Times New Roman"/>
                <w:sz w:val="24"/>
                <w:szCs w:val="24"/>
              </w:rPr>
              <w:t>Kamikazee</w:t>
            </w:r>
            <w:proofErr w:type="spellEnd"/>
            <w:r w:rsidR="00CE1217" w:rsidRPr="00947CFA">
              <w:rPr>
                <w:rFonts w:ascii="Times New Roman" w:hAnsi="Times New Roman" w:cs="Times New Roman"/>
                <w:sz w:val="24"/>
                <w:szCs w:val="24"/>
              </w:rPr>
              <w:t>’- Presentation of s</w:t>
            </w:r>
            <w:r w:rsidR="00CE1217" w:rsidRPr="00947CFA">
              <w:rPr>
                <w:rFonts w:ascii="Times New Roman" w:hAnsi="Times New Roman" w:cs="Times New Roman"/>
                <w:sz w:val="24"/>
                <w:szCs w:val="24"/>
              </w:rPr>
              <w:t>ocial attitudes</w:t>
            </w:r>
          </w:p>
        </w:tc>
        <w:tc>
          <w:tcPr>
            <w:tcW w:w="2217" w:type="dxa"/>
            <w:vMerge/>
          </w:tcPr>
          <w:p w:rsidR="00FF3D57" w:rsidRPr="00947CFA" w:rsidRDefault="00FF3D57" w:rsidP="0046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57" w:rsidRPr="00947CFA" w:rsidTr="0052159A">
        <w:trPr>
          <w:trHeight w:val="315"/>
        </w:trPr>
        <w:tc>
          <w:tcPr>
            <w:tcW w:w="1214" w:type="dxa"/>
            <w:vMerge w:val="restart"/>
          </w:tcPr>
          <w:p w:rsidR="00FF3D57" w:rsidRPr="00947CFA" w:rsidRDefault="00FF3D57" w:rsidP="0046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sz w:val="24"/>
                <w:szCs w:val="24"/>
              </w:rPr>
              <w:t>Week 13</w:t>
            </w: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:rsidR="00FF3D57" w:rsidRPr="00947CFA" w:rsidRDefault="00FF3D57" w:rsidP="00FF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 w:rsidR="00EE449A" w:rsidRPr="00947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17" w:rsidRPr="00947CFA">
              <w:rPr>
                <w:rFonts w:ascii="Times New Roman" w:hAnsi="Times New Roman" w:cs="Times New Roman"/>
                <w:iCs/>
                <w:sz w:val="24"/>
                <w:szCs w:val="24"/>
              </w:rPr>
              <w:t>Seamus Heaney</w:t>
            </w:r>
            <w:r w:rsidR="00CE1217" w:rsidRPr="00947C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‘</w:t>
            </w:r>
            <w:r w:rsidR="00EE449A" w:rsidRPr="00947CFA">
              <w:rPr>
                <w:rFonts w:ascii="Times New Roman" w:hAnsi="Times New Roman" w:cs="Times New Roman"/>
                <w:iCs/>
                <w:sz w:val="24"/>
                <w:szCs w:val="24"/>
              </w:rPr>
              <w:t>Digging’</w:t>
            </w:r>
            <w:r w:rsidR="00CE1217" w:rsidRPr="00947C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17" w:type="dxa"/>
            <w:vMerge w:val="restart"/>
          </w:tcPr>
          <w:p w:rsidR="00FF3D57" w:rsidRPr="00947CFA" w:rsidRDefault="00CE1217" w:rsidP="0046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Reading and Class- discussion</w:t>
            </w:r>
          </w:p>
        </w:tc>
      </w:tr>
      <w:tr w:rsidR="00FF3D57" w:rsidRPr="00947CFA" w:rsidTr="0052159A">
        <w:trPr>
          <w:trHeight w:val="225"/>
        </w:trPr>
        <w:tc>
          <w:tcPr>
            <w:tcW w:w="1214" w:type="dxa"/>
            <w:vMerge/>
          </w:tcPr>
          <w:p w:rsidR="00FF3D57" w:rsidRPr="00947CFA" w:rsidRDefault="00FF3D57" w:rsidP="0046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</w:tcPr>
          <w:p w:rsidR="00FF3D57" w:rsidRPr="00947CFA" w:rsidRDefault="00FF3D57" w:rsidP="00FF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  <w:r w:rsidR="00CE1217" w:rsidRPr="00947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17" w:rsidRPr="00947CFA">
              <w:rPr>
                <w:rFonts w:ascii="Times New Roman" w:hAnsi="Times New Roman" w:cs="Times New Roman"/>
                <w:iCs/>
                <w:sz w:val="24"/>
                <w:szCs w:val="24"/>
              </w:rPr>
              <w:t>Seamus Heaney ‘Digging’</w:t>
            </w:r>
            <w:r w:rsidR="00CE1217" w:rsidRPr="00947CFA">
              <w:rPr>
                <w:rFonts w:ascii="Times New Roman" w:hAnsi="Times New Roman" w:cs="Times New Roman"/>
                <w:iCs/>
                <w:sz w:val="24"/>
                <w:szCs w:val="24"/>
              </w:rPr>
              <w:t>- Exploring relations</w:t>
            </w:r>
          </w:p>
        </w:tc>
        <w:tc>
          <w:tcPr>
            <w:tcW w:w="2217" w:type="dxa"/>
            <w:vMerge/>
          </w:tcPr>
          <w:p w:rsidR="00FF3D57" w:rsidRPr="00947CFA" w:rsidRDefault="00FF3D57" w:rsidP="0046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57" w:rsidRPr="00947CFA" w:rsidTr="00FF3D57">
        <w:trPr>
          <w:trHeight w:val="269"/>
        </w:trPr>
        <w:tc>
          <w:tcPr>
            <w:tcW w:w="1214" w:type="dxa"/>
          </w:tcPr>
          <w:p w:rsidR="00FF3D57" w:rsidRPr="00947CFA" w:rsidRDefault="00FF3D57" w:rsidP="0046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A"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</w:p>
        </w:tc>
        <w:tc>
          <w:tcPr>
            <w:tcW w:w="5585" w:type="dxa"/>
          </w:tcPr>
          <w:p w:rsidR="00FF3D57" w:rsidRPr="00947CFA" w:rsidRDefault="000A21CC" w:rsidP="00FF3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Overview of the module: Discussion on the submission of final essay question</w:t>
            </w:r>
          </w:p>
        </w:tc>
        <w:tc>
          <w:tcPr>
            <w:tcW w:w="2217" w:type="dxa"/>
          </w:tcPr>
          <w:p w:rsidR="00FF3D57" w:rsidRPr="00947CFA" w:rsidRDefault="003B74E5" w:rsidP="003B74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7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Final Critical Essay 2= 30%</w:t>
            </w:r>
          </w:p>
        </w:tc>
      </w:tr>
    </w:tbl>
    <w:p w:rsidR="00CE1217" w:rsidRPr="00CE1217" w:rsidRDefault="00CE1217" w:rsidP="00CE1217">
      <w:pPr>
        <w:rPr>
          <w:rFonts w:ascii="Times New Roman" w:hAnsi="Times New Roman" w:cs="Times New Roman"/>
          <w:sz w:val="24"/>
          <w:szCs w:val="24"/>
        </w:rPr>
      </w:pPr>
    </w:p>
    <w:p w:rsidR="00CE1217" w:rsidRDefault="00E86C11" w:rsidP="00CE1217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Course </w:t>
      </w:r>
      <w:r w:rsidR="00CE1217" w:rsidRPr="00947CF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Assessment: </w:t>
      </w:r>
    </w:p>
    <w:p w:rsidR="00E86C11" w:rsidRDefault="00E86C11" w:rsidP="00E86C11">
      <w:pPr>
        <w:jc w:val="both"/>
        <w:rPr>
          <w:rFonts w:ascii="Times New Roman" w:hAnsi="Times New Roman" w:cs="Times New Roman"/>
          <w:sz w:val="24"/>
          <w:szCs w:val="24"/>
        </w:rPr>
      </w:pPr>
      <w:r w:rsidRPr="00E86C11">
        <w:rPr>
          <w:rFonts w:ascii="Times New Roman" w:hAnsi="Times New Roman" w:cs="Times New Roman"/>
          <w:sz w:val="24"/>
          <w:szCs w:val="24"/>
        </w:rPr>
        <w:t>Grading will be based on a combination of mid-term and final Exam</w:t>
      </w:r>
      <w:r>
        <w:rPr>
          <w:rFonts w:ascii="Times New Roman" w:hAnsi="Times New Roman" w:cs="Times New Roman"/>
          <w:sz w:val="24"/>
          <w:szCs w:val="24"/>
        </w:rPr>
        <w:t xml:space="preserve">inations, assignments, </w:t>
      </w:r>
      <w:r w:rsidRPr="00E86C11">
        <w:rPr>
          <w:rFonts w:ascii="Times New Roman" w:hAnsi="Times New Roman" w:cs="Times New Roman"/>
          <w:sz w:val="24"/>
          <w:szCs w:val="24"/>
        </w:rPr>
        <w:t>attendance and class participation. The break up is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86C11" w:rsidTr="00E86C11">
        <w:tc>
          <w:tcPr>
            <w:tcW w:w="4508" w:type="dxa"/>
          </w:tcPr>
          <w:p w:rsidR="00E86C11" w:rsidRDefault="00E86C11" w:rsidP="00E86C1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Assessment</w:t>
            </w:r>
          </w:p>
        </w:tc>
        <w:tc>
          <w:tcPr>
            <w:tcW w:w="4508" w:type="dxa"/>
          </w:tcPr>
          <w:p w:rsidR="00E86C11" w:rsidRDefault="00E86C11" w:rsidP="00E86C1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t>Percentage</w:t>
            </w:r>
          </w:p>
        </w:tc>
      </w:tr>
      <w:tr w:rsidR="00E86C11" w:rsidTr="00E86C11">
        <w:tc>
          <w:tcPr>
            <w:tcW w:w="4508" w:type="dxa"/>
          </w:tcPr>
          <w:p w:rsidR="00E86C11" w:rsidRDefault="00E86C11" w:rsidP="00E86C1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47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Close Text analysis</w:t>
            </w:r>
          </w:p>
        </w:tc>
        <w:tc>
          <w:tcPr>
            <w:tcW w:w="4508" w:type="dxa"/>
          </w:tcPr>
          <w:p w:rsidR="00E86C11" w:rsidRDefault="00E86C11" w:rsidP="00E86C1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47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15%</w:t>
            </w:r>
          </w:p>
        </w:tc>
      </w:tr>
      <w:tr w:rsidR="00E86C11" w:rsidTr="00E86C11">
        <w:tc>
          <w:tcPr>
            <w:tcW w:w="4508" w:type="dxa"/>
          </w:tcPr>
          <w:p w:rsidR="00E86C11" w:rsidRDefault="00E86C11" w:rsidP="00E86C1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47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Mid Term Exam</w:t>
            </w:r>
          </w:p>
        </w:tc>
        <w:tc>
          <w:tcPr>
            <w:tcW w:w="4508" w:type="dxa"/>
          </w:tcPr>
          <w:p w:rsidR="00E86C11" w:rsidRDefault="00E86C11" w:rsidP="00E86C1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47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20%</w:t>
            </w:r>
          </w:p>
        </w:tc>
      </w:tr>
      <w:tr w:rsidR="00E86C11" w:rsidTr="00E86C11">
        <w:tc>
          <w:tcPr>
            <w:tcW w:w="4508" w:type="dxa"/>
          </w:tcPr>
          <w:p w:rsidR="00E86C11" w:rsidRDefault="00E86C11" w:rsidP="00E86C1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47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Analysis Essay 1</w:t>
            </w:r>
          </w:p>
        </w:tc>
        <w:tc>
          <w:tcPr>
            <w:tcW w:w="4508" w:type="dxa"/>
          </w:tcPr>
          <w:p w:rsidR="00E86C11" w:rsidRDefault="00E86C11" w:rsidP="00E86C1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47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15%</w:t>
            </w:r>
          </w:p>
        </w:tc>
      </w:tr>
      <w:tr w:rsidR="00E86C11" w:rsidTr="00E86C11">
        <w:tc>
          <w:tcPr>
            <w:tcW w:w="4508" w:type="dxa"/>
          </w:tcPr>
          <w:p w:rsidR="00E86C11" w:rsidRDefault="00E86C11" w:rsidP="00E86C1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47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Final Critical Essay 2</w:t>
            </w:r>
          </w:p>
        </w:tc>
        <w:tc>
          <w:tcPr>
            <w:tcW w:w="4508" w:type="dxa"/>
          </w:tcPr>
          <w:p w:rsidR="00E86C11" w:rsidRDefault="00E86C11" w:rsidP="00E86C1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47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30%</w:t>
            </w:r>
          </w:p>
        </w:tc>
      </w:tr>
      <w:tr w:rsidR="00E86C11" w:rsidTr="00E86C11">
        <w:tc>
          <w:tcPr>
            <w:tcW w:w="4508" w:type="dxa"/>
          </w:tcPr>
          <w:p w:rsidR="00E86C11" w:rsidRDefault="00E86C11" w:rsidP="00E86C1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47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Presentation of the Final Critical Essay 2</w:t>
            </w:r>
          </w:p>
        </w:tc>
        <w:tc>
          <w:tcPr>
            <w:tcW w:w="4508" w:type="dxa"/>
          </w:tcPr>
          <w:p w:rsidR="00E86C11" w:rsidRDefault="00E86C11" w:rsidP="00E86C1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47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10%</w:t>
            </w:r>
          </w:p>
        </w:tc>
      </w:tr>
      <w:tr w:rsidR="00E86C11" w:rsidTr="00E86C11">
        <w:tc>
          <w:tcPr>
            <w:tcW w:w="4508" w:type="dxa"/>
          </w:tcPr>
          <w:p w:rsidR="00E86C11" w:rsidRDefault="00E86C11" w:rsidP="00E86C1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47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Discussion/Class Participation/ Attendance</w:t>
            </w:r>
          </w:p>
        </w:tc>
        <w:tc>
          <w:tcPr>
            <w:tcW w:w="4508" w:type="dxa"/>
          </w:tcPr>
          <w:p w:rsidR="00E86C11" w:rsidRDefault="00E86C11" w:rsidP="00E86C1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47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10%</w:t>
            </w:r>
          </w:p>
        </w:tc>
      </w:tr>
      <w:tr w:rsidR="00E86C11" w:rsidTr="00E86C11">
        <w:tc>
          <w:tcPr>
            <w:tcW w:w="4508" w:type="dxa"/>
          </w:tcPr>
          <w:p w:rsidR="00E86C11" w:rsidRDefault="00E86C11" w:rsidP="00E86C1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Total</w:t>
            </w:r>
          </w:p>
        </w:tc>
        <w:tc>
          <w:tcPr>
            <w:tcW w:w="4508" w:type="dxa"/>
          </w:tcPr>
          <w:p w:rsidR="00E86C11" w:rsidRDefault="00E86C11" w:rsidP="00E86C1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100</w:t>
            </w:r>
            <w:r w:rsidRPr="00947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</w:tbl>
    <w:p w:rsidR="00E86C11" w:rsidRDefault="00E86C11" w:rsidP="00E86C1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8341A" w:rsidRPr="0058341A" w:rsidRDefault="0058341A" w:rsidP="00E86C1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8341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Grade breakdown</w:t>
      </w:r>
      <w:r w:rsidRPr="0058341A">
        <w:rPr>
          <w:rFonts w:ascii="Times New Roman" w:hAnsi="Times New Roman" w:cs="Times New Roman"/>
          <w:sz w:val="24"/>
          <w:szCs w:val="24"/>
        </w:rPr>
        <w:t xml:space="preserve"> for the course is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003B6" w:rsidTr="00F003B6"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Grades</w:t>
            </w:r>
          </w:p>
        </w:tc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Quality pts</w:t>
            </w:r>
          </w:p>
        </w:tc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Numerical Value</w:t>
            </w:r>
          </w:p>
        </w:tc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Meaning</w:t>
            </w:r>
          </w:p>
        </w:tc>
      </w:tr>
      <w:tr w:rsidR="00F003B6" w:rsidTr="00F003B6"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</w:t>
            </w:r>
          </w:p>
        </w:tc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4.00</w:t>
            </w:r>
          </w:p>
        </w:tc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93- 100</w:t>
            </w:r>
          </w:p>
        </w:tc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5048E">
              <w:rPr>
                <w:rFonts w:ascii="Times New Roman" w:hAnsi="Times New Roman" w:cs="Times New Roman"/>
                <w:sz w:val="24"/>
                <w:szCs w:val="24"/>
              </w:rPr>
              <w:t>UPERIOR</w:t>
            </w:r>
          </w:p>
        </w:tc>
      </w:tr>
      <w:tr w:rsidR="00F003B6" w:rsidTr="00F003B6"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3.70</w:t>
            </w:r>
          </w:p>
        </w:tc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90- 92</w:t>
            </w:r>
          </w:p>
        </w:tc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003B6" w:rsidTr="00F003B6">
        <w:tc>
          <w:tcPr>
            <w:tcW w:w="2254" w:type="dxa"/>
          </w:tcPr>
          <w:p w:rsidR="00F003B6" w:rsidRPr="0015048E" w:rsidRDefault="00F003B6" w:rsidP="00F003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sz w:val="24"/>
                <w:szCs w:val="24"/>
              </w:rPr>
              <w:t xml:space="preserve">B+ </w:t>
            </w:r>
          </w:p>
        </w:tc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sz w:val="24"/>
                <w:szCs w:val="24"/>
              </w:rPr>
              <w:t>87— 89</w:t>
            </w:r>
          </w:p>
        </w:tc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003B6" w:rsidTr="00F003B6"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</w:t>
            </w:r>
          </w:p>
        </w:tc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3.00</w:t>
            </w:r>
          </w:p>
        </w:tc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83-86</w:t>
            </w:r>
          </w:p>
        </w:tc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15048E">
              <w:rPr>
                <w:rFonts w:ascii="Times New Roman" w:hAnsi="Times New Roman" w:cs="Times New Roman"/>
                <w:sz w:val="24"/>
                <w:szCs w:val="24"/>
              </w:rPr>
              <w:t>OOD</w:t>
            </w:r>
          </w:p>
        </w:tc>
      </w:tr>
      <w:tr w:rsidR="00F003B6" w:rsidTr="00F003B6"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sz w:val="24"/>
                <w:szCs w:val="24"/>
              </w:rPr>
              <w:t xml:space="preserve">B- </w:t>
            </w:r>
          </w:p>
        </w:tc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sz w:val="24"/>
                <w:szCs w:val="24"/>
              </w:rPr>
              <w:t>2.70</w:t>
            </w:r>
          </w:p>
        </w:tc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sz w:val="24"/>
                <w:szCs w:val="24"/>
              </w:rPr>
              <w:t>80—8</w:t>
            </w:r>
          </w:p>
        </w:tc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003B6" w:rsidTr="00F003B6"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C+ </w:t>
            </w:r>
          </w:p>
        </w:tc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sz w:val="24"/>
                <w:szCs w:val="24"/>
              </w:rPr>
              <w:t xml:space="preserve">2.30 </w:t>
            </w:r>
          </w:p>
        </w:tc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sz w:val="24"/>
                <w:szCs w:val="24"/>
              </w:rPr>
              <w:t>77—79</w:t>
            </w:r>
          </w:p>
        </w:tc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003B6" w:rsidTr="00F003B6"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sz w:val="24"/>
                <w:szCs w:val="24"/>
              </w:rPr>
              <w:t>73—7</w:t>
            </w:r>
          </w:p>
        </w:tc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SATISFACTORY</w:t>
            </w:r>
          </w:p>
        </w:tc>
      </w:tr>
      <w:tr w:rsidR="00F003B6" w:rsidTr="00F003B6">
        <w:tc>
          <w:tcPr>
            <w:tcW w:w="2254" w:type="dxa"/>
          </w:tcPr>
          <w:p w:rsidR="00F003B6" w:rsidRPr="0015048E" w:rsidRDefault="00F003B6" w:rsidP="00F003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sz w:val="24"/>
                <w:szCs w:val="24"/>
              </w:rPr>
              <w:t xml:space="preserve">C- </w:t>
            </w:r>
          </w:p>
        </w:tc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sz w:val="24"/>
                <w:szCs w:val="24"/>
              </w:rPr>
              <w:t>1.70</w:t>
            </w:r>
          </w:p>
        </w:tc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sz w:val="24"/>
                <w:szCs w:val="24"/>
              </w:rPr>
              <w:t>70—72</w:t>
            </w:r>
          </w:p>
        </w:tc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003B6" w:rsidTr="00F003B6"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sz w:val="24"/>
                <w:szCs w:val="24"/>
              </w:rPr>
              <w:t>D+ 1.30 67—69</w:t>
            </w:r>
          </w:p>
        </w:tc>
        <w:tc>
          <w:tcPr>
            <w:tcW w:w="2254" w:type="dxa"/>
          </w:tcPr>
          <w:p w:rsidR="00F003B6" w:rsidRPr="0015048E" w:rsidRDefault="00F003B6" w:rsidP="00F003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sz w:val="24"/>
                <w:szCs w:val="24"/>
              </w:rPr>
              <w:t xml:space="preserve">1.30 </w:t>
            </w:r>
          </w:p>
        </w:tc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sz w:val="24"/>
                <w:szCs w:val="24"/>
              </w:rPr>
              <w:t>67—69</w:t>
            </w:r>
          </w:p>
        </w:tc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003B6" w:rsidTr="00F003B6"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</w:t>
            </w:r>
          </w:p>
        </w:tc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048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sz w:val="24"/>
                <w:szCs w:val="24"/>
              </w:rPr>
              <w:t>60—66</w:t>
            </w:r>
          </w:p>
        </w:tc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PASSING</w:t>
            </w:r>
          </w:p>
        </w:tc>
      </w:tr>
      <w:tr w:rsidR="00F003B6" w:rsidTr="00F003B6"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</w:t>
            </w:r>
          </w:p>
        </w:tc>
        <w:tc>
          <w:tcPr>
            <w:tcW w:w="2254" w:type="dxa"/>
          </w:tcPr>
          <w:p w:rsidR="00F003B6" w:rsidRPr="0015048E" w:rsidRDefault="0015048E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  <w:tc>
          <w:tcPr>
            <w:tcW w:w="2254" w:type="dxa"/>
          </w:tcPr>
          <w:p w:rsidR="00F003B6" w:rsidRPr="0015048E" w:rsidRDefault="0015048E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048E">
              <w:rPr>
                <w:rFonts w:ascii="Times New Roman" w:hAnsi="Times New Roman" w:cs="Times New Roman"/>
                <w:sz w:val="24"/>
                <w:szCs w:val="24"/>
              </w:rPr>
              <w:t>9 or below</w:t>
            </w:r>
          </w:p>
        </w:tc>
        <w:tc>
          <w:tcPr>
            <w:tcW w:w="2254" w:type="dxa"/>
          </w:tcPr>
          <w:p w:rsidR="00F003B6" w:rsidRPr="0015048E" w:rsidRDefault="00F003B6" w:rsidP="00947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FAILING</w:t>
            </w:r>
          </w:p>
        </w:tc>
      </w:tr>
    </w:tbl>
    <w:p w:rsidR="00E86C11" w:rsidRDefault="00E86C11" w:rsidP="00947C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E1217" w:rsidRPr="00947CFA" w:rsidRDefault="00CE1217" w:rsidP="00947CFA">
      <w:pPr>
        <w:jc w:val="both"/>
        <w:rPr>
          <w:rFonts w:ascii="Times New Roman" w:hAnsi="Times New Roman" w:cs="Times New Roman"/>
          <w:sz w:val="24"/>
          <w:szCs w:val="24"/>
        </w:rPr>
      </w:pPr>
      <w:r w:rsidRPr="00947CFA">
        <w:rPr>
          <w:rFonts w:ascii="Times New Roman" w:hAnsi="Times New Roman" w:cs="Times New Roman"/>
          <w:b/>
          <w:sz w:val="24"/>
          <w:szCs w:val="24"/>
        </w:rPr>
        <w:t>Missed Exam Policy:</w:t>
      </w:r>
      <w:r w:rsidRPr="00947CFA">
        <w:rPr>
          <w:sz w:val="24"/>
          <w:szCs w:val="24"/>
        </w:rPr>
        <w:t xml:space="preserve"> </w:t>
      </w:r>
      <w:r w:rsidRPr="00947CFA">
        <w:rPr>
          <w:rFonts w:ascii="Times New Roman" w:hAnsi="Times New Roman" w:cs="Times New Roman"/>
          <w:sz w:val="24"/>
          <w:szCs w:val="24"/>
        </w:rPr>
        <w:t>The students should not miss the mid-term or final-term Exams on dates due as no re exam would be arranged for them. A chance, however, may be given to the students who have genuine reasons along with the proof. In such a case, the students must come up with a formal application supplemented by the required certificates. The decision will be made in accordance with the student’s attendance and conduct in the class room.</w:t>
      </w:r>
    </w:p>
    <w:p w:rsidR="00CE1217" w:rsidRPr="00947CFA" w:rsidRDefault="00CE1217" w:rsidP="00947C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7CFA">
        <w:rPr>
          <w:rFonts w:ascii="Times New Roman" w:hAnsi="Times New Roman" w:cs="Times New Roman"/>
          <w:b/>
          <w:bCs/>
          <w:sz w:val="24"/>
          <w:szCs w:val="24"/>
        </w:rPr>
        <w:t>Policies:</w:t>
      </w:r>
    </w:p>
    <w:p w:rsidR="00CE1217" w:rsidRPr="00947CFA" w:rsidRDefault="00CE1217" w:rsidP="00947C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7CFA">
        <w:rPr>
          <w:rFonts w:ascii="Times New Roman" w:hAnsi="Times New Roman" w:cs="Times New Roman"/>
          <w:sz w:val="24"/>
          <w:szCs w:val="24"/>
        </w:rPr>
        <w:t xml:space="preserve">All assignments to be submitted via </w:t>
      </w:r>
      <w:hyperlink r:id="rId8" w:history="1">
        <w:r w:rsidRPr="00947CFA">
          <w:rPr>
            <w:rStyle w:val="Hyperlink"/>
            <w:rFonts w:ascii="Times New Roman" w:hAnsi="Times New Roman" w:cs="Times New Roman"/>
            <w:sz w:val="24"/>
            <w:szCs w:val="24"/>
          </w:rPr>
          <w:t>Moodle</w:t>
        </w:r>
      </w:hyperlink>
      <w:r w:rsidRPr="00947CFA">
        <w:rPr>
          <w:rFonts w:ascii="Times New Roman" w:hAnsi="Times New Roman" w:cs="Times New Roman"/>
          <w:sz w:val="24"/>
          <w:szCs w:val="24"/>
        </w:rPr>
        <w:t xml:space="preserve"> on the due date. </w:t>
      </w:r>
      <w:r w:rsidRPr="00947CFA">
        <w:rPr>
          <w:rFonts w:ascii="Times New Roman" w:hAnsi="Times New Roman" w:cs="Times New Roman"/>
          <w:sz w:val="24"/>
          <w:szCs w:val="24"/>
          <w:u w:val="single"/>
        </w:rPr>
        <w:t>Deadlines mean NO EXTENSION.</w:t>
      </w:r>
    </w:p>
    <w:p w:rsidR="00CE1217" w:rsidRPr="00947CFA" w:rsidRDefault="00CE1217" w:rsidP="00947C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CFA">
        <w:rPr>
          <w:rFonts w:ascii="Times New Roman" w:hAnsi="Times New Roman" w:cs="Times New Roman"/>
          <w:sz w:val="24"/>
          <w:szCs w:val="24"/>
        </w:rPr>
        <w:t>Students are expected to come prepared to the lessons. Active participation in the lesson is compulsory.</w:t>
      </w:r>
    </w:p>
    <w:p w:rsidR="00CE1217" w:rsidRPr="00947CFA" w:rsidRDefault="00CE1217" w:rsidP="00947C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CFA">
        <w:rPr>
          <w:rFonts w:ascii="Times New Roman" w:hAnsi="Times New Roman" w:cs="Times New Roman"/>
          <w:sz w:val="24"/>
          <w:szCs w:val="24"/>
        </w:rPr>
        <w:t xml:space="preserve">Punctuality should be adopted. </w:t>
      </w:r>
    </w:p>
    <w:p w:rsidR="00CE1217" w:rsidRPr="00947CFA" w:rsidRDefault="00CE1217" w:rsidP="00947C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CFA">
        <w:rPr>
          <w:rFonts w:ascii="Times New Roman" w:hAnsi="Times New Roman" w:cs="Times New Roman"/>
          <w:sz w:val="24"/>
          <w:szCs w:val="24"/>
        </w:rPr>
        <w:t>Plagiarism is strictly condemned and may result in immediate disqualification from the course.</w:t>
      </w:r>
    </w:p>
    <w:p w:rsidR="00CE1217" w:rsidRPr="00947CFA" w:rsidRDefault="00CE1217" w:rsidP="00947C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CFA">
        <w:rPr>
          <w:rFonts w:ascii="Times New Roman" w:hAnsi="Times New Roman" w:cs="Times New Roman"/>
          <w:sz w:val="24"/>
          <w:szCs w:val="24"/>
        </w:rPr>
        <w:t xml:space="preserve">You must attend at least 85% of the total classes to pass the course. </w:t>
      </w:r>
    </w:p>
    <w:p w:rsidR="00CE1217" w:rsidRPr="00947CFA" w:rsidRDefault="00CE1217" w:rsidP="00947CF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F272E" w:rsidRPr="00947CFA" w:rsidRDefault="00DF272E" w:rsidP="00CE1217">
      <w:pPr>
        <w:rPr>
          <w:rFonts w:ascii="Times New Roman" w:hAnsi="Times New Roman" w:cs="Times New Roman"/>
          <w:sz w:val="24"/>
          <w:szCs w:val="24"/>
        </w:rPr>
      </w:pPr>
    </w:p>
    <w:sectPr w:rsidR="00DF272E" w:rsidRPr="00947CF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97B" w:rsidRDefault="003B797B" w:rsidP="00CE1217">
      <w:pPr>
        <w:spacing w:after="0" w:line="240" w:lineRule="auto"/>
      </w:pPr>
      <w:r>
        <w:separator/>
      </w:r>
    </w:p>
  </w:endnote>
  <w:endnote w:type="continuationSeparator" w:id="0">
    <w:p w:rsidR="003B797B" w:rsidRDefault="003B797B" w:rsidP="00CE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7856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1217" w:rsidRDefault="00CE12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2B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E1217" w:rsidRDefault="00CE1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97B" w:rsidRDefault="003B797B" w:rsidP="00CE1217">
      <w:pPr>
        <w:spacing w:after="0" w:line="240" w:lineRule="auto"/>
      </w:pPr>
      <w:r>
        <w:separator/>
      </w:r>
    </w:p>
  </w:footnote>
  <w:footnote w:type="continuationSeparator" w:id="0">
    <w:p w:rsidR="003B797B" w:rsidRDefault="003B797B" w:rsidP="00CE1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217" w:rsidRDefault="00CE1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8C9"/>
    <w:multiLevelType w:val="hybridMultilevel"/>
    <w:tmpl w:val="08FC08D2"/>
    <w:lvl w:ilvl="0" w:tplc="6CE61CB8">
      <w:start w:val="9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0763B"/>
    <w:multiLevelType w:val="hybridMultilevel"/>
    <w:tmpl w:val="0BC83BD4"/>
    <w:lvl w:ilvl="0" w:tplc="6CE61CB8">
      <w:start w:val="9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90044"/>
    <w:multiLevelType w:val="hybridMultilevel"/>
    <w:tmpl w:val="1E308D2E"/>
    <w:lvl w:ilvl="0" w:tplc="6CE61CB8">
      <w:start w:val="9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51812"/>
    <w:multiLevelType w:val="hybridMultilevel"/>
    <w:tmpl w:val="AB488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96CA9"/>
    <w:multiLevelType w:val="hybridMultilevel"/>
    <w:tmpl w:val="2D7A0028"/>
    <w:lvl w:ilvl="0" w:tplc="E254508A">
      <w:start w:val="9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8609B"/>
    <w:multiLevelType w:val="hybridMultilevel"/>
    <w:tmpl w:val="A0789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96DEB"/>
    <w:multiLevelType w:val="hybridMultilevel"/>
    <w:tmpl w:val="FE92F4D0"/>
    <w:lvl w:ilvl="0" w:tplc="2FA678D4">
      <w:start w:val="9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A6E71"/>
    <w:multiLevelType w:val="hybridMultilevel"/>
    <w:tmpl w:val="7D628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8F"/>
    <w:rsid w:val="00010426"/>
    <w:rsid w:val="000A21CC"/>
    <w:rsid w:val="0015048E"/>
    <w:rsid w:val="00177E68"/>
    <w:rsid w:val="001B4002"/>
    <w:rsid w:val="001B72BC"/>
    <w:rsid w:val="00294DE1"/>
    <w:rsid w:val="002D4C92"/>
    <w:rsid w:val="003B74E5"/>
    <w:rsid w:val="003B797B"/>
    <w:rsid w:val="004B247C"/>
    <w:rsid w:val="004E4CEB"/>
    <w:rsid w:val="0051596A"/>
    <w:rsid w:val="00520B3F"/>
    <w:rsid w:val="0058341A"/>
    <w:rsid w:val="007377AF"/>
    <w:rsid w:val="007537AE"/>
    <w:rsid w:val="008912B3"/>
    <w:rsid w:val="00947CFA"/>
    <w:rsid w:val="00BB44AC"/>
    <w:rsid w:val="00BD27B7"/>
    <w:rsid w:val="00C34682"/>
    <w:rsid w:val="00CE1217"/>
    <w:rsid w:val="00D1632E"/>
    <w:rsid w:val="00D46DA3"/>
    <w:rsid w:val="00D83542"/>
    <w:rsid w:val="00DB2A8F"/>
    <w:rsid w:val="00DF272E"/>
    <w:rsid w:val="00E86C11"/>
    <w:rsid w:val="00EE449A"/>
    <w:rsid w:val="00F003B6"/>
    <w:rsid w:val="00F35046"/>
    <w:rsid w:val="00FF1DBA"/>
    <w:rsid w:val="00FF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11A01"/>
  <w15:chartTrackingRefBased/>
  <w15:docId w15:val="{D971AA43-F4DB-42BD-9B0E-4516F50F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542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D8354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8354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D83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D83542"/>
  </w:style>
  <w:style w:type="paragraph" w:styleId="Header">
    <w:name w:val="header"/>
    <w:basedOn w:val="Normal"/>
    <w:link w:val="HeaderChar"/>
    <w:uiPriority w:val="99"/>
    <w:unhideWhenUsed/>
    <w:rsid w:val="00CE1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217"/>
  </w:style>
  <w:style w:type="paragraph" w:styleId="Footer">
    <w:name w:val="footer"/>
    <w:basedOn w:val="Normal"/>
    <w:link w:val="FooterChar"/>
    <w:uiPriority w:val="99"/>
    <w:unhideWhenUsed/>
    <w:rsid w:val="00CE1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qarazeem@fccollge.edu.p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BE746-9085-4825-9AC5-75549047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2933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Tazeen</dc:creator>
  <cp:keywords/>
  <dc:description/>
  <cp:lastModifiedBy>Tazeen</cp:lastModifiedBy>
  <cp:revision>11</cp:revision>
  <dcterms:created xsi:type="dcterms:W3CDTF">2023-02-03T11:26:00Z</dcterms:created>
  <dcterms:modified xsi:type="dcterms:W3CDTF">2023-02-05T13:11:00Z</dcterms:modified>
</cp:coreProperties>
</file>