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9899" w14:textId="386406DD" w:rsidR="0074072C" w:rsidRPr="00470B83" w:rsidRDefault="00742DE3" w:rsidP="00B426ED">
      <w:pPr>
        <w:spacing w:line="360" w:lineRule="auto"/>
        <w:jc w:val="center"/>
        <w:rPr>
          <w:rFonts w:ascii="Times New Roman" w:hAnsi="Times New Roman" w:cs="Times New Roman"/>
          <w:b/>
          <w:bCs/>
        </w:rPr>
      </w:pPr>
      <w:r w:rsidRPr="00470B83">
        <w:rPr>
          <w:rFonts w:ascii="Times New Roman" w:hAnsi="Times New Roman" w:cs="Times New Roman"/>
          <w:b/>
          <w:bCs/>
        </w:rPr>
        <w:t xml:space="preserve">Course Outline: PLSC </w:t>
      </w:r>
      <w:r w:rsidR="00875AA8">
        <w:rPr>
          <w:rFonts w:ascii="Times New Roman" w:hAnsi="Times New Roman" w:cs="Times New Roman"/>
          <w:b/>
          <w:bCs/>
        </w:rPr>
        <w:t>310A</w:t>
      </w:r>
      <w:r w:rsidRPr="00470B83">
        <w:rPr>
          <w:rFonts w:ascii="Times New Roman" w:hAnsi="Times New Roman" w:cs="Times New Roman"/>
          <w:b/>
          <w:bCs/>
        </w:rPr>
        <w:t xml:space="preserve"> </w:t>
      </w:r>
      <w:r w:rsidR="00875AA8">
        <w:rPr>
          <w:rFonts w:ascii="Times New Roman" w:hAnsi="Times New Roman" w:cs="Times New Roman"/>
          <w:b/>
          <w:bCs/>
        </w:rPr>
        <w:t>–</w:t>
      </w:r>
      <w:r w:rsidRPr="00470B83">
        <w:rPr>
          <w:rFonts w:ascii="Times New Roman" w:hAnsi="Times New Roman" w:cs="Times New Roman"/>
          <w:b/>
          <w:bCs/>
        </w:rPr>
        <w:t xml:space="preserve"> Poli</w:t>
      </w:r>
      <w:r w:rsidR="00875AA8">
        <w:rPr>
          <w:rFonts w:ascii="Times New Roman" w:hAnsi="Times New Roman" w:cs="Times New Roman"/>
          <w:b/>
          <w:bCs/>
        </w:rPr>
        <w:t xml:space="preserve">tics of </w:t>
      </w:r>
      <w:r w:rsidRPr="00470B83">
        <w:rPr>
          <w:rFonts w:ascii="Times New Roman" w:hAnsi="Times New Roman" w:cs="Times New Roman"/>
          <w:b/>
          <w:bCs/>
        </w:rPr>
        <w:t>Middle East</w:t>
      </w:r>
    </w:p>
    <w:p w14:paraId="4DDC8590" w14:textId="102538E0" w:rsidR="00CF357D" w:rsidRPr="00470B83" w:rsidRDefault="00CF357D" w:rsidP="00634082">
      <w:pPr>
        <w:spacing w:line="360" w:lineRule="auto"/>
        <w:jc w:val="both"/>
        <w:rPr>
          <w:rFonts w:ascii="Times New Roman" w:hAnsi="Times New Roman" w:cs="Times New Roman"/>
        </w:rPr>
      </w:pPr>
      <w:r w:rsidRPr="00470B83">
        <w:rPr>
          <w:rFonts w:ascii="Times New Roman" w:hAnsi="Times New Roman" w:cs="Times New Roman"/>
        </w:rPr>
        <w:t xml:space="preserve">                                                 </w:t>
      </w:r>
      <w:r w:rsidR="009A24CF" w:rsidRPr="00470B83">
        <w:rPr>
          <w:rFonts w:ascii="Times New Roman" w:hAnsi="Times New Roman" w:cs="Times New Roman"/>
        </w:rPr>
        <w:t>Instructor</w:t>
      </w:r>
      <w:r w:rsidR="009A1150" w:rsidRPr="00470B83">
        <w:rPr>
          <w:rFonts w:ascii="Times New Roman" w:hAnsi="Times New Roman" w:cs="Times New Roman"/>
        </w:rPr>
        <w:t xml:space="preserve"> Name</w:t>
      </w:r>
      <w:r w:rsidR="009A24CF" w:rsidRPr="00470B83">
        <w:rPr>
          <w:rFonts w:ascii="Times New Roman" w:hAnsi="Times New Roman" w:cs="Times New Roman"/>
        </w:rPr>
        <w:t>: Dr. Abeeda Qureshi</w:t>
      </w:r>
    </w:p>
    <w:p w14:paraId="1FE6F575" w14:textId="3DA222FE" w:rsidR="00CF357D" w:rsidRPr="00470B83" w:rsidRDefault="00CF357D" w:rsidP="00634082">
      <w:pPr>
        <w:spacing w:line="360" w:lineRule="auto"/>
        <w:jc w:val="both"/>
        <w:rPr>
          <w:rFonts w:ascii="Times New Roman" w:hAnsi="Times New Roman" w:cs="Times New Roman"/>
        </w:rPr>
      </w:pPr>
      <w:r w:rsidRPr="00470B83">
        <w:rPr>
          <w:rFonts w:ascii="Times New Roman" w:hAnsi="Times New Roman" w:cs="Times New Roman"/>
        </w:rPr>
        <w:t xml:space="preserve">                                                Email: </w:t>
      </w:r>
      <w:hyperlink r:id="rId6" w:history="1">
        <w:r w:rsidRPr="00470B83">
          <w:rPr>
            <w:rStyle w:val="Hyperlink"/>
            <w:rFonts w:ascii="Times New Roman" w:hAnsi="Times New Roman" w:cs="Times New Roman"/>
          </w:rPr>
          <w:t>abeedaqureshi@fccollege.edu.pk</w:t>
        </w:r>
      </w:hyperlink>
    </w:p>
    <w:p w14:paraId="350D43E5" w14:textId="0D6278B6" w:rsidR="00CF357D" w:rsidRPr="00470B83" w:rsidRDefault="00CF357D" w:rsidP="00634082">
      <w:pPr>
        <w:spacing w:line="360" w:lineRule="auto"/>
        <w:jc w:val="both"/>
        <w:rPr>
          <w:rFonts w:ascii="Times New Roman" w:hAnsi="Times New Roman" w:cs="Times New Roman"/>
        </w:rPr>
      </w:pPr>
      <w:r w:rsidRPr="00470B83">
        <w:rPr>
          <w:rFonts w:ascii="Times New Roman" w:hAnsi="Times New Roman" w:cs="Times New Roman"/>
        </w:rPr>
        <w:t xml:space="preserve">                                                             Office Location: E-036</w:t>
      </w:r>
    </w:p>
    <w:p w14:paraId="74E38AAE" w14:textId="0BAFEF07" w:rsidR="00CF357D" w:rsidRPr="00470B83" w:rsidRDefault="00CF357D" w:rsidP="00634082">
      <w:pPr>
        <w:spacing w:line="360" w:lineRule="auto"/>
        <w:jc w:val="both"/>
        <w:rPr>
          <w:rFonts w:ascii="Times New Roman" w:hAnsi="Times New Roman" w:cs="Times New Roman"/>
        </w:rPr>
      </w:pPr>
      <w:r w:rsidRPr="00470B83">
        <w:rPr>
          <w:rFonts w:ascii="Times New Roman" w:hAnsi="Times New Roman" w:cs="Times New Roman"/>
        </w:rPr>
        <w:t xml:space="preserve">                      Student Meeting Hours</w:t>
      </w:r>
      <w:r w:rsidRPr="00BE2403">
        <w:rPr>
          <w:rFonts w:ascii="Times New Roman" w:hAnsi="Times New Roman" w:cs="Times New Roman"/>
        </w:rPr>
        <w:t>:(</w:t>
      </w:r>
      <w:r w:rsidR="00BE2403" w:rsidRPr="00BE2403">
        <w:rPr>
          <w:rFonts w:ascii="Times New Roman" w:hAnsi="Times New Roman" w:cs="Times New Roman"/>
        </w:rPr>
        <w:t xml:space="preserve">Monday to Wednesday 2pm-3pm </w:t>
      </w:r>
      <w:r w:rsidRPr="00BE2403">
        <w:rPr>
          <w:rFonts w:ascii="Times New Roman" w:hAnsi="Times New Roman" w:cs="Times New Roman"/>
        </w:rPr>
        <w:t xml:space="preserve">or by appointment) </w:t>
      </w:r>
    </w:p>
    <w:p w14:paraId="6340CD1B" w14:textId="77777777" w:rsidR="00CF357D" w:rsidRPr="00470B83" w:rsidRDefault="00CF357D" w:rsidP="00634082">
      <w:pPr>
        <w:spacing w:line="360" w:lineRule="auto"/>
        <w:jc w:val="both"/>
        <w:rPr>
          <w:rFonts w:ascii="Times New Roman" w:hAnsi="Times New Roman" w:cs="Times New Roman"/>
        </w:rPr>
      </w:pPr>
    </w:p>
    <w:p w14:paraId="04E7AA3F" w14:textId="610F596D" w:rsidR="00CF357D" w:rsidRPr="00470B83" w:rsidRDefault="00CF357D" w:rsidP="00634082">
      <w:pPr>
        <w:spacing w:line="360" w:lineRule="auto"/>
        <w:jc w:val="both"/>
        <w:rPr>
          <w:rFonts w:ascii="Times New Roman" w:hAnsi="Times New Roman" w:cs="Times New Roman"/>
          <w:b/>
          <w:bCs/>
        </w:rPr>
      </w:pPr>
      <w:r w:rsidRPr="00470B83">
        <w:rPr>
          <w:rFonts w:ascii="Times New Roman" w:hAnsi="Times New Roman" w:cs="Times New Roman"/>
        </w:rPr>
        <w:t xml:space="preserve">                                                                      </w:t>
      </w:r>
      <w:r w:rsidRPr="00470B83">
        <w:rPr>
          <w:rFonts w:ascii="Times New Roman" w:hAnsi="Times New Roman" w:cs="Times New Roman"/>
          <w:b/>
          <w:bCs/>
        </w:rPr>
        <w:t>Course Details</w:t>
      </w:r>
    </w:p>
    <w:p w14:paraId="3F09475F" w14:textId="0131C743" w:rsidR="00875AA8" w:rsidRDefault="00CF357D" w:rsidP="00875AA8">
      <w:pPr>
        <w:spacing w:line="360" w:lineRule="auto"/>
        <w:jc w:val="both"/>
        <w:rPr>
          <w:rFonts w:ascii="Times New Roman" w:hAnsi="Times New Roman" w:cs="Times New Roman"/>
          <w:sz w:val="24"/>
          <w:szCs w:val="24"/>
        </w:rPr>
      </w:pPr>
      <w:r w:rsidRPr="004E24EB">
        <w:rPr>
          <w:rFonts w:ascii="Times New Roman" w:hAnsi="Times New Roman" w:cs="Times New Roman"/>
        </w:rPr>
        <w:t>Room E</w:t>
      </w:r>
      <w:r w:rsidR="00875AA8">
        <w:rPr>
          <w:rFonts w:ascii="Times New Roman" w:hAnsi="Times New Roman" w:cs="Times New Roman"/>
        </w:rPr>
        <w:t>040</w:t>
      </w:r>
      <w:r w:rsidRPr="004E24EB">
        <w:rPr>
          <w:rFonts w:ascii="Times New Roman" w:hAnsi="Times New Roman" w:cs="Times New Roman"/>
        </w:rPr>
        <w:t>,</w:t>
      </w:r>
      <w:r w:rsidR="00BB71BF" w:rsidRPr="004E24EB">
        <w:rPr>
          <w:rFonts w:ascii="Times New Roman" w:hAnsi="Times New Roman" w:cs="Times New Roman"/>
        </w:rPr>
        <w:t xml:space="preserve"> </w:t>
      </w:r>
      <w:r w:rsidR="00875AA8">
        <w:rPr>
          <w:rFonts w:ascii="Times New Roman" w:hAnsi="Times New Roman" w:cs="Times New Roman"/>
          <w:sz w:val="24"/>
          <w:szCs w:val="24"/>
        </w:rPr>
        <w:t xml:space="preserve">Monday, Wednesday &amp; </w:t>
      </w:r>
      <w:proofErr w:type="gramStart"/>
      <w:r w:rsidR="00875AA8">
        <w:rPr>
          <w:rFonts w:ascii="Times New Roman" w:hAnsi="Times New Roman" w:cs="Times New Roman"/>
          <w:sz w:val="24"/>
          <w:szCs w:val="24"/>
        </w:rPr>
        <w:t xml:space="preserve">Friday </w:t>
      </w:r>
      <w:r w:rsidR="00875AA8">
        <w:rPr>
          <w:rFonts w:ascii="Times New Roman" w:hAnsi="Times New Roman" w:cs="Times New Roman"/>
          <w:sz w:val="24"/>
          <w:szCs w:val="24"/>
        </w:rPr>
        <w:t xml:space="preserve"> 15.00</w:t>
      </w:r>
      <w:proofErr w:type="gramEnd"/>
      <w:r w:rsidR="00875AA8">
        <w:rPr>
          <w:rFonts w:ascii="Times New Roman" w:hAnsi="Times New Roman" w:cs="Times New Roman"/>
          <w:sz w:val="24"/>
          <w:szCs w:val="24"/>
        </w:rPr>
        <w:t xml:space="preserve"> 50 15.50- Office hours: </w:t>
      </w:r>
      <w:r w:rsidR="00875AA8">
        <w:rPr>
          <w:rFonts w:ascii="Times New Roman" w:hAnsi="Times New Roman" w:cs="Times New Roman"/>
          <w:sz w:val="24"/>
          <w:szCs w:val="24"/>
        </w:rPr>
        <w:t>1:00-</w:t>
      </w:r>
      <w:r w:rsidR="00875AA8">
        <w:rPr>
          <w:rFonts w:ascii="Times New Roman" w:hAnsi="Times New Roman" w:cs="Times New Roman"/>
          <w:sz w:val="24"/>
          <w:szCs w:val="24"/>
        </w:rPr>
        <w:t>2:00 pm</w:t>
      </w:r>
      <w:r w:rsidR="00875AA8">
        <w:rPr>
          <w:rFonts w:ascii="Times New Roman" w:hAnsi="Times New Roman" w:cs="Times New Roman"/>
          <w:sz w:val="24"/>
          <w:szCs w:val="24"/>
        </w:rPr>
        <w:t xml:space="preserve"> (or by appointment) </w:t>
      </w:r>
    </w:p>
    <w:p w14:paraId="348073E1" w14:textId="6203DEA7" w:rsidR="00875AA8" w:rsidRDefault="00875AA8" w:rsidP="00634082">
      <w:pPr>
        <w:spacing w:line="360" w:lineRule="auto"/>
        <w:jc w:val="both"/>
        <w:rPr>
          <w:rFonts w:ascii="Times New Roman" w:hAnsi="Times New Roman" w:cs="Times New Roman"/>
        </w:rPr>
      </w:pPr>
    </w:p>
    <w:p w14:paraId="70FEB0D2" w14:textId="253AEFD4" w:rsidR="00CF357D" w:rsidRPr="00470B83" w:rsidRDefault="004440AD" w:rsidP="00875AA8">
      <w:pPr>
        <w:spacing w:line="360" w:lineRule="auto"/>
        <w:rPr>
          <w:rFonts w:ascii="Times New Roman" w:hAnsi="Times New Roman" w:cs="Times New Roman"/>
          <w:b/>
          <w:bCs/>
        </w:rPr>
      </w:pPr>
      <w:r w:rsidRPr="00470B83">
        <w:rPr>
          <w:rFonts w:ascii="Times New Roman" w:hAnsi="Times New Roman" w:cs="Times New Roman"/>
          <w:b/>
          <w:bCs/>
        </w:rPr>
        <w:t>Course Description</w:t>
      </w:r>
    </w:p>
    <w:p w14:paraId="202CFA6F" w14:textId="467AD308" w:rsidR="00101B50" w:rsidRPr="00470B83" w:rsidRDefault="00102A8C" w:rsidP="00634082">
      <w:pPr>
        <w:spacing w:line="360" w:lineRule="auto"/>
        <w:jc w:val="both"/>
        <w:rPr>
          <w:rFonts w:ascii="Times New Roman" w:hAnsi="Times New Roman" w:cs="Times New Roman"/>
        </w:rPr>
      </w:pPr>
      <w:r w:rsidRPr="00470B83">
        <w:rPr>
          <w:rFonts w:ascii="Times New Roman" w:hAnsi="Times New Roman" w:cs="Times New Roman"/>
        </w:rPr>
        <w:t>Middle East ha</w:t>
      </w:r>
      <w:r w:rsidR="003621E9" w:rsidRPr="00470B83">
        <w:rPr>
          <w:rFonts w:ascii="Times New Roman" w:hAnsi="Times New Roman" w:cs="Times New Roman"/>
        </w:rPr>
        <w:t>s</w:t>
      </w:r>
      <w:r w:rsidRPr="00470B83">
        <w:rPr>
          <w:rFonts w:ascii="Times New Roman" w:hAnsi="Times New Roman" w:cs="Times New Roman"/>
        </w:rPr>
        <w:t xml:space="preserve"> long been dominated by </w:t>
      </w:r>
      <w:r w:rsidR="003621E9" w:rsidRPr="00470B83">
        <w:rPr>
          <w:rFonts w:ascii="Times New Roman" w:hAnsi="Times New Roman" w:cs="Times New Roman"/>
        </w:rPr>
        <w:t>uncertainty, e</w:t>
      </w:r>
      <w:r w:rsidRPr="00470B83">
        <w:rPr>
          <w:rFonts w:ascii="Times New Roman" w:hAnsi="Times New Roman" w:cs="Times New Roman"/>
        </w:rPr>
        <w:t>xternal interventions, inter</w:t>
      </w:r>
      <w:r w:rsidR="00101B50" w:rsidRPr="00470B83">
        <w:rPr>
          <w:rFonts w:ascii="Times New Roman" w:hAnsi="Times New Roman" w:cs="Times New Roman"/>
        </w:rPr>
        <w:t>-</w:t>
      </w:r>
      <w:r w:rsidRPr="00470B83">
        <w:rPr>
          <w:rFonts w:ascii="Times New Roman" w:hAnsi="Times New Roman" w:cs="Times New Roman"/>
        </w:rPr>
        <w:t>state war</w:t>
      </w:r>
      <w:r w:rsidR="00FB1613" w:rsidRPr="00470B83">
        <w:rPr>
          <w:rFonts w:ascii="Times New Roman" w:hAnsi="Times New Roman" w:cs="Times New Roman"/>
        </w:rPr>
        <w:t>s</w:t>
      </w:r>
      <w:r w:rsidR="00101B50" w:rsidRPr="00470B83">
        <w:rPr>
          <w:rFonts w:ascii="Times New Roman" w:hAnsi="Times New Roman" w:cs="Times New Roman"/>
        </w:rPr>
        <w:t xml:space="preserve"> and intra-state conflicts</w:t>
      </w:r>
      <w:r w:rsidR="00FB1613" w:rsidRPr="00470B83">
        <w:rPr>
          <w:rFonts w:ascii="Times New Roman" w:hAnsi="Times New Roman" w:cs="Times New Roman"/>
        </w:rPr>
        <w:t xml:space="preserve">. The new wave of extremism in the name of religion has further </w:t>
      </w:r>
      <w:r w:rsidR="00101B50" w:rsidRPr="00470B83">
        <w:rPr>
          <w:rFonts w:ascii="Times New Roman" w:hAnsi="Times New Roman" w:cs="Times New Roman"/>
        </w:rPr>
        <w:t>compounded already</w:t>
      </w:r>
      <w:r w:rsidR="00FB1613" w:rsidRPr="00470B83">
        <w:rPr>
          <w:rFonts w:ascii="Times New Roman" w:hAnsi="Times New Roman" w:cs="Times New Roman"/>
        </w:rPr>
        <w:t xml:space="preserve"> complex socio-political </w:t>
      </w:r>
      <w:r w:rsidR="00101B50" w:rsidRPr="00470B83">
        <w:rPr>
          <w:rFonts w:ascii="Times New Roman" w:hAnsi="Times New Roman" w:cs="Times New Roman"/>
        </w:rPr>
        <w:t>situation</w:t>
      </w:r>
      <w:r w:rsidR="00FB1613" w:rsidRPr="00470B83">
        <w:rPr>
          <w:rFonts w:ascii="Times New Roman" w:hAnsi="Times New Roman" w:cs="Times New Roman"/>
        </w:rPr>
        <w:t xml:space="preserve"> </w:t>
      </w:r>
      <w:r w:rsidR="00101B50" w:rsidRPr="00470B83">
        <w:rPr>
          <w:rFonts w:ascii="Times New Roman" w:hAnsi="Times New Roman" w:cs="Times New Roman"/>
        </w:rPr>
        <w:t>in</w:t>
      </w:r>
      <w:r w:rsidR="00FB1613" w:rsidRPr="00470B83">
        <w:rPr>
          <w:rFonts w:ascii="Times New Roman" w:hAnsi="Times New Roman" w:cs="Times New Roman"/>
        </w:rPr>
        <w:t xml:space="preserve"> the Middle East. </w:t>
      </w:r>
      <w:r w:rsidR="003621E9" w:rsidRPr="00470B83">
        <w:rPr>
          <w:rFonts w:ascii="Times New Roman" w:hAnsi="Times New Roman" w:cs="Times New Roman"/>
        </w:rPr>
        <w:t xml:space="preserve">This course introduces students </w:t>
      </w:r>
      <w:r w:rsidR="00FB1613" w:rsidRPr="00470B83">
        <w:rPr>
          <w:rFonts w:ascii="Times New Roman" w:hAnsi="Times New Roman" w:cs="Times New Roman"/>
        </w:rPr>
        <w:t>to internal and external forces that have shaped today’s Middle East</w:t>
      </w:r>
      <w:r w:rsidR="00284A85" w:rsidRPr="00470B83">
        <w:rPr>
          <w:rFonts w:ascii="Times New Roman" w:hAnsi="Times New Roman" w:cs="Times New Roman"/>
        </w:rPr>
        <w:t xml:space="preserve"> by placing the </w:t>
      </w:r>
      <w:r w:rsidR="00101B50" w:rsidRPr="00470B83">
        <w:rPr>
          <w:rFonts w:ascii="Times New Roman" w:hAnsi="Times New Roman" w:cs="Times New Roman"/>
        </w:rPr>
        <w:t>regional politic</w:t>
      </w:r>
      <w:r w:rsidR="0001107C" w:rsidRPr="00470B83">
        <w:rPr>
          <w:rFonts w:ascii="Times New Roman" w:hAnsi="Times New Roman" w:cs="Times New Roman"/>
        </w:rPr>
        <w:t>al</w:t>
      </w:r>
      <w:r w:rsidR="00101B50" w:rsidRPr="00470B83">
        <w:rPr>
          <w:rFonts w:ascii="Times New Roman" w:hAnsi="Times New Roman" w:cs="Times New Roman"/>
        </w:rPr>
        <w:t xml:space="preserve"> </w:t>
      </w:r>
      <w:r w:rsidR="00284A85" w:rsidRPr="00470B83">
        <w:rPr>
          <w:rFonts w:ascii="Times New Roman" w:hAnsi="Times New Roman" w:cs="Times New Roman"/>
        </w:rPr>
        <w:t xml:space="preserve">conflicts in </w:t>
      </w:r>
      <w:r w:rsidR="00101B50" w:rsidRPr="00470B83">
        <w:rPr>
          <w:rFonts w:ascii="Times New Roman" w:hAnsi="Times New Roman" w:cs="Times New Roman"/>
        </w:rPr>
        <w:t>their</w:t>
      </w:r>
      <w:r w:rsidR="00284A85" w:rsidRPr="00470B83">
        <w:rPr>
          <w:rFonts w:ascii="Times New Roman" w:hAnsi="Times New Roman" w:cs="Times New Roman"/>
        </w:rPr>
        <w:t xml:space="preserve"> historical, political and international context. </w:t>
      </w:r>
    </w:p>
    <w:p w14:paraId="71DE8F66" w14:textId="6A083A18" w:rsidR="005C107D" w:rsidRPr="00470B83" w:rsidRDefault="001A0C00" w:rsidP="00634082">
      <w:pPr>
        <w:spacing w:line="360" w:lineRule="auto"/>
        <w:jc w:val="both"/>
        <w:rPr>
          <w:rFonts w:ascii="Times New Roman" w:hAnsi="Times New Roman" w:cs="Times New Roman"/>
        </w:rPr>
      </w:pPr>
      <w:r w:rsidRPr="00470B83">
        <w:rPr>
          <w:rFonts w:ascii="Times New Roman" w:hAnsi="Times New Roman" w:cs="Times New Roman"/>
        </w:rPr>
        <w:t xml:space="preserve">Relying on the theoretical analysis of </w:t>
      </w:r>
      <w:r w:rsidR="00DE30B6" w:rsidRPr="00470B83">
        <w:rPr>
          <w:rFonts w:ascii="Times New Roman" w:hAnsi="Times New Roman" w:cs="Times New Roman"/>
        </w:rPr>
        <w:t>international</w:t>
      </w:r>
      <w:r w:rsidRPr="00470B83">
        <w:rPr>
          <w:rFonts w:ascii="Times New Roman" w:hAnsi="Times New Roman" w:cs="Times New Roman"/>
        </w:rPr>
        <w:t xml:space="preserve"> relations, the course discusses </w:t>
      </w:r>
      <w:r w:rsidR="00101B50" w:rsidRPr="00470B83">
        <w:rPr>
          <w:rFonts w:ascii="Times New Roman" w:hAnsi="Times New Roman" w:cs="Times New Roman"/>
        </w:rPr>
        <w:t xml:space="preserve">the impact of </w:t>
      </w:r>
      <w:r w:rsidRPr="00470B83">
        <w:rPr>
          <w:rFonts w:ascii="Times New Roman" w:hAnsi="Times New Roman" w:cs="Times New Roman"/>
        </w:rPr>
        <w:t xml:space="preserve">colonial interventions, </w:t>
      </w:r>
      <w:r w:rsidR="00091EFC" w:rsidRPr="00470B83">
        <w:rPr>
          <w:rFonts w:ascii="Times New Roman" w:hAnsi="Times New Roman" w:cs="Times New Roman"/>
        </w:rPr>
        <w:t xml:space="preserve">post-colonial challenges, </w:t>
      </w:r>
      <w:r w:rsidR="00AE7120" w:rsidRPr="00470B83">
        <w:rPr>
          <w:rFonts w:ascii="Times New Roman" w:hAnsi="Times New Roman" w:cs="Times New Roman"/>
        </w:rPr>
        <w:t xml:space="preserve">the pattern of relations </w:t>
      </w:r>
      <w:r w:rsidR="00091EFC" w:rsidRPr="00470B83">
        <w:rPr>
          <w:rFonts w:ascii="Times New Roman" w:hAnsi="Times New Roman" w:cs="Times New Roman"/>
        </w:rPr>
        <w:t xml:space="preserve">among </w:t>
      </w:r>
      <w:r w:rsidR="00AE7120" w:rsidRPr="00470B83">
        <w:rPr>
          <w:rFonts w:ascii="Times New Roman" w:hAnsi="Times New Roman" w:cs="Times New Roman"/>
        </w:rPr>
        <w:t xml:space="preserve">regional states; the causes of war or cooperation; the impact of domestic factors on the foreign policy of states; the role of transnational or ‘non-state’ forces in international relations; and the place of ideologies and belief in </w:t>
      </w:r>
      <w:r w:rsidR="00091EFC" w:rsidRPr="00470B83">
        <w:rPr>
          <w:rFonts w:ascii="Times New Roman" w:hAnsi="Times New Roman" w:cs="Times New Roman"/>
        </w:rPr>
        <w:t xml:space="preserve">shaping </w:t>
      </w:r>
      <w:r w:rsidR="00AE7120" w:rsidRPr="00470B83">
        <w:rPr>
          <w:rFonts w:ascii="Times New Roman" w:hAnsi="Times New Roman" w:cs="Times New Roman"/>
        </w:rPr>
        <w:t xml:space="preserve">relations between states and societies. </w:t>
      </w:r>
    </w:p>
    <w:p w14:paraId="60D06138" w14:textId="519D5541" w:rsidR="005D22FC" w:rsidRPr="00470B83" w:rsidRDefault="0077516C" w:rsidP="00634082">
      <w:pPr>
        <w:spacing w:line="360" w:lineRule="auto"/>
        <w:jc w:val="both"/>
        <w:rPr>
          <w:rFonts w:ascii="Times New Roman" w:hAnsi="Times New Roman" w:cs="Times New Roman"/>
          <w:b/>
          <w:bCs/>
        </w:rPr>
      </w:pPr>
      <w:r w:rsidRPr="00470B83">
        <w:rPr>
          <w:rFonts w:ascii="Times New Roman" w:hAnsi="Times New Roman" w:cs="Times New Roman"/>
          <w:b/>
          <w:bCs/>
        </w:rPr>
        <w:t xml:space="preserve">                                                               Course Aims</w:t>
      </w:r>
    </w:p>
    <w:p w14:paraId="4B196484" w14:textId="17169EE1" w:rsidR="005D22FC" w:rsidRPr="00470B83" w:rsidRDefault="005D22FC" w:rsidP="00634082">
      <w:pPr>
        <w:pStyle w:val="ListParagraph"/>
        <w:numPr>
          <w:ilvl w:val="0"/>
          <w:numId w:val="17"/>
        </w:numPr>
        <w:spacing w:line="360" w:lineRule="auto"/>
        <w:rPr>
          <w:rFonts w:ascii="Times New Roman" w:hAnsi="Times New Roman" w:cs="Times New Roman"/>
        </w:rPr>
      </w:pPr>
      <w:r w:rsidRPr="00470B83">
        <w:rPr>
          <w:rFonts w:ascii="Times New Roman" w:hAnsi="Times New Roman" w:cs="Times New Roman"/>
        </w:rPr>
        <w:t>Introduc</w:t>
      </w:r>
      <w:r w:rsidR="00AA28C8">
        <w:rPr>
          <w:rFonts w:ascii="Times New Roman" w:hAnsi="Times New Roman" w:cs="Times New Roman"/>
        </w:rPr>
        <w:t>tion of the changed</w:t>
      </w:r>
      <w:r w:rsidRPr="00470B83">
        <w:rPr>
          <w:rFonts w:ascii="Times New Roman" w:hAnsi="Times New Roman" w:cs="Times New Roman"/>
        </w:rPr>
        <w:t xml:space="preserve"> nature of politico-strategic dynamics in the Middle East</w:t>
      </w:r>
      <w:r w:rsidR="00186BC1">
        <w:rPr>
          <w:rFonts w:ascii="Times New Roman" w:hAnsi="Times New Roman" w:cs="Times New Roman"/>
        </w:rPr>
        <w:t xml:space="preserve"> to the students</w:t>
      </w:r>
      <w:r w:rsidRPr="00470B83">
        <w:rPr>
          <w:rFonts w:ascii="Times New Roman" w:hAnsi="Times New Roman" w:cs="Times New Roman"/>
        </w:rPr>
        <w:t xml:space="preserve">. </w:t>
      </w:r>
    </w:p>
    <w:p w14:paraId="0B55D8A0" w14:textId="77777777" w:rsidR="00B00F98" w:rsidRPr="00470B83" w:rsidRDefault="00B00F98" w:rsidP="00634082">
      <w:pPr>
        <w:pStyle w:val="ListParagraph"/>
        <w:spacing w:line="360" w:lineRule="auto"/>
        <w:rPr>
          <w:rFonts w:ascii="Times New Roman" w:hAnsi="Times New Roman" w:cs="Times New Roman"/>
        </w:rPr>
      </w:pPr>
    </w:p>
    <w:p w14:paraId="267E1435" w14:textId="71138118" w:rsidR="00B00F98" w:rsidRPr="00470B83" w:rsidRDefault="005D22FC" w:rsidP="00634082">
      <w:pPr>
        <w:pStyle w:val="ListParagraph"/>
        <w:numPr>
          <w:ilvl w:val="0"/>
          <w:numId w:val="17"/>
        </w:numPr>
        <w:spacing w:line="360" w:lineRule="auto"/>
        <w:rPr>
          <w:rFonts w:ascii="Times New Roman" w:hAnsi="Times New Roman" w:cs="Times New Roman"/>
        </w:rPr>
      </w:pPr>
      <w:r w:rsidRPr="00470B83">
        <w:rPr>
          <w:rFonts w:ascii="Times New Roman" w:hAnsi="Times New Roman" w:cs="Times New Roman"/>
        </w:rPr>
        <w:t xml:space="preserve">Provide Students with the ability to critically </w:t>
      </w:r>
      <w:proofErr w:type="spellStart"/>
      <w:r w:rsidRPr="00470B83">
        <w:rPr>
          <w:rFonts w:ascii="Times New Roman" w:hAnsi="Times New Roman" w:cs="Times New Roman"/>
        </w:rPr>
        <w:t>analyse</w:t>
      </w:r>
      <w:proofErr w:type="spellEnd"/>
      <w:r w:rsidRPr="00470B83">
        <w:rPr>
          <w:rFonts w:ascii="Times New Roman" w:hAnsi="Times New Roman" w:cs="Times New Roman"/>
        </w:rPr>
        <w:t xml:space="preserve"> and evaluate the developments and situate them in the broader historical context and their relationship with broader themes in International Relations. </w:t>
      </w:r>
    </w:p>
    <w:p w14:paraId="10E86D90" w14:textId="77777777" w:rsidR="005D22FC" w:rsidRPr="00470B83" w:rsidRDefault="005D22FC" w:rsidP="00634082">
      <w:pPr>
        <w:pStyle w:val="ListParagraph"/>
        <w:numPr>
          <w:ilvl w:val="0"/>
          <w:numId w:val="17"/>
        </w:numPr>
        <w:spacing w:line="360" w:lineRule="auto"/>
        <w:rPr>
          <w:rFonts w:ascii="Times New Roman" w:hAnsi="Times New Roman" w:cs="Times New Roman"/>
        </w:rPr>
      </w:pPr>
      <w:r w:rsidRPr="00470B83">
        <w:rPr>
          <w:rFonts w:ascii="Times New Roman" w:hAnsi="Times New Roman" w:cs="Times New Roman"/>
        </w:rPr>
        <w:lastRenderedPageBreak/>
        <w:t xml:space="preserve">Ensure that the students acquire knowledge and understanding of competing explanations and interpretations of the substance, structure, and processes of foreign and security policy making in the Middle East after 9/11. </w:t>
      </w:r>
    </w:p>
    <w:p w14:paraId="31209972" w14:textId="6E43DDB4" w:rsidR="00AE7120" w:rsidRPr="00470B83" w:rsidRDefault="00B97E41" w:rsidP="0034351C">
      <w:pPr>
        <w:pStyle w:val="ListParagraph"/>
        <w:numPr>
          <w:ilvl w:val="0"/>
          <w:numId w:val="17"/>
        </w:numPr>
        <w:spacing w:line="360" w:lineRule="auto"/>
        <w:rPr>
          <w:rFonts w:ascii="Times New Roman" w:hAnsi="Times New Roman" w:cs="Times New Roman"/>
        </w:rPr>
      </w:pPr>
      <w:r w:rsidRPr="00470B83">
        <w:rPr>
          <w:rFonts w:ascii="Times New Roman" w:hAnsi="Times New Roman" w:cs="Times New Roman"/>
        </w:rPr>
        <w:t>Enable students to u</w:t>
      </w:r>
      <w:r w:rsidR="005D22FC" w:rsidRPr="00470B83">
        <w:rPr>
          <w:rFonts w:ascii="Times New Roman" w:hAnsi="Times New Roman" w:cs="Times New Roman"/>
        </w:rPr>
        <w:t xml:space="preserve">se the concepts, approaches and methods of International Relations to develop a critical understanding of the contested nature and problematic character of security situation in the Middle East. </w:t>
      </w:r>
    </w:p>
    <w:p w14:paraId="3717CA20" w14:textId="2916D76E" w:rsidR="00C803D2" w:rsidRPr="00470B83" w:rsidRDefault="00CF357D" w:rsidP="00634082">
      <w:pPr>
        <w:spacing w:line="360" w:lineRule="auto"/>
        <w:jc w:val="both"/>
        <w:rPr>
          <w:rFonts w:ascii="Times New Roman" w:hAnsi="Times New Roman" w:cs="Times New Roman"/>
          <w:b/>
          <w:bCs/>
        </w:rPr>
      </w:pPr>
      <w:r w:rsidRPr="00470B83">
        <w:rPr>
          <w:rFonts w:ascii="Times New Roman" w:hAnsi="Times New Roman" w:cs="Times New Roman"/>
          <w:b/>
          <w:bCs/>
        </w:rPr>
        <w:t xml:space="preserve">                                                           </w:t>
      </w:r>
      <w:r w:rsidR="00F82CBE" w:rsidRPr="00470B83">
        <w:rPr>
          <w:rFonts w:ascii="Times New Roman" w:hAnsi="Times New Roman" w:cs="Times New Roman"/>
          <w:b/>
          <w:bCs/>
        </w:rPr>
        <w:t xml:space="preserve">Learning outcome </w:t>
      </w:r>
    </w:p>
    <w:p w14:paraId="798668D4" w14:textId="77777777" w:rsidR="00060305" w:rsidRPr="00470B83" w:rsidRDefault="00060305" w:rsidP="00634082">
      <w:pPr>
        <w:spacing w:line="360" w:lineRule="auto"/>
        <w:rPr>
          <w:rFonts w:ascii="Times New Roman" w:hAnsi="Times New Roman" w:cs="Times New Roman"/>
          <w:b/>
          <w:bCs/>
        </w:rPr>
      </w:pPr>
    </w:p>
    <w:p w14:paraId="142493E2" w14:textId="68CC1D21" w:rsidR="004A518B" w:rsidRPr="00470B83" w:rsidRDefault="00A6309A" w:rsidP="00634082">
      <w:pPr>
        <w:spacing w:line="360" w:lineRule="auto"/>
        <w:rPr>
          <w:rFonts w:ascii="Times New Roman" w:hAnsi="Times New Roman" w:cs="Times New Roman"/>
          <w:b/>
          <w:bCs/>
        </w:rPr>
      </w:pPr>
      <w:r w:rsidRPr="00470B83">
        <w:rPr>
          <w:rFonts w:ascii="Times New Roman" w:hAnsi="Times New Roman" w:cs="Times New Roman"/>
          <w:b/>
          <w:bCs/>
        </w:rPr>
        <w:t>On completion of this course students will have developed.</w:t>
      </w:r>
    </w:p>
    <w:p w14:paraId="0FB147C8" w14:textId="1CEEFC93" w:rsidR="00B00F98" w:rsidRPr="00470B83" w:rsidRDefault="00B00F98" w:rsidP="00634082">
      <w:pPr>
        <w:pStyle w:val="ListParagraph"/>
        <w:numPr>
          <w:ilvl w:val="0"/>
          <w:numId w:val="14"/>
        </w:numPr>
        <w:spacing w:line="360" w:lineRule="auto"/>
        <w:rPr>
          <w:rFonts w:ascii="Times New Roman" w:hAnsi="Times New Roman" w:cs="Times New Roman"/>
        </w:rPr>
      </w:pPr>
      <w:r w:rsidRPr="00470B83">
        <w:rPr>
          <w:rFonts w:ascii="Times New Roman" w:hAnsi="Times New Roman" w:cs="Times New Roman"/>
        </w:rPr>
        <w:t xml:space="preserve">A detailed insight into key issues in the Middle East. </w:t>
      </w:r>
    </w:p>
    <w:p w14:paraId="2A688BAA" w14:textId="1FA7E531" w:rsidR="00A6309A" w:rsidRPr="00470B83" w:rsidRDefault="00A6309A" w:rsidP="00634082">
      <w:pPr>
        <w:numPr>
          <w:ilvl w:val="0"/>
          <w:numId w:val="14"/>
        </w:numPr>
        <w:spacing w:before="100" w:beforeAutospacing="1" w:after="100" w:afterAutospacing="1" w:line="360" w:lineRule="auto"/>
        <w:jc w:val="both"/>
        <w:rPr>
          <w:rFonts w:ascii="Times New Roman" w:eastAsia="Times New Roman" w:hAnsi="Times New Roman" w:cs="Times New Roman"/>
        </w:rPr>
      </w:pPr>
      <w:r w:rsidRPr="00470B83">
        <w:rPr>
          <w:rFonts w:ascii="Times New Roman" w:eastAsia="Times New Roman" w:hAnsi="Times New Roman" w:cs="Times New Roman"/>
        </w:rPr>
        <w:t xml:space="preserve">A sound theoretical and practical understanding of the concepts at the forefront of academic discipline of International Relations. </w:t>
      </w:r>
    </w:p>
    <w:p w14:paraId="07104592" w14:textId="750547C3" w:rsidR="00060305" w:rsidRPr="00470B83" w:rsidRDefault="00060305" w:rsidP="00060305">
      <w:pPr>
        <w:pStyle w:val="ListParagraph"/>
        <w:numPr>
          <w:ilvl w:val="0"/>
          <w:numId w:val="14"/>
        </w:numPr>
        <w:spacing w:line="360" w:lineRule="auto"/>
        <w:rPr>
          <w:rFonts w:ascii="Times New Roman" w:hAnsi="Times New Roman" w:cs="Times New Roman"/>
        </w:rPr>
      </w:pPr>
      <w:r w:rsidRPr="00470B83">
        <w:rPr>
          <w:rFonts w:ascii="Times New Roman" w:hAnsi="Times New Roman" w:cs="Times New Roman"/>
        </w:rPr>
        <w:t xml:space="preserve">Ability to identify those dominant trends which will determine future debates in the Middle East. </w:t>
      </w:r>
    </w:p>
    <w:p w14:paraId="669F0D2E" w14:textId="185A93B3" w:rsidR="00060305" w:rsidRPr="00470B83" w:rsidRDefault="00060305" w:rsidP="00060305">
      <w:pPr>
        <w:numPr>
          <w:ilvl w:val="0"/>
          <w:numId w:val="14"/>
        </w:numPr>
        <w:spacing w:before="100" w:beforeAutospacing="1" w:after="100" w:afterAutospacing="1" w:line="360" w:lineRule="auto"/>
        <w:jc w:val="both"/>
        <w:rPr>
          <w:rFonts w:ascii="Times New Roman" w:eastAsia="Times New Roman" w:hAnsi="Times New Roman" w:cs="Times New Roman"/>
        </w:rPr>
      </w:pPr>
      <w:r w:rsidRPr="00470B83">
        <w:rPr>
          <w:rFonts w:ascii="Times New Roman" w:eastAsia="Times New Roman" w:hAnsi="Times New Roman" w:cs="Times New Roman"/>
        </w:rPr>
        <w:t>Understanding of the role played by the global powers and non-state actors in the Politics of the Middle East</w:t>
      </w:r>
    </w:p>
    <w:p w14:paraId="65AAA75D" w14:textId="0CD1E0A5" w:rsidR="00B00F98" w:rsidRPr="00470B83" w:rsidRDefault="00A6309A" w:rsidP="00634082">
      <w:pPr>
        <w:pStyle w:val="ListParagraph"/>
        <w:numPr>
          <w:ilvl w:val="0"/>
          <w:numId w:val="14"/>
        </w:numPr>
        <w:spacing w:line="360" w:lineRule="auto"/>
        <w:rPr>
          <w:rFonts w:ascii="Times New Roman" w:hAnsi="Times New Roman" w:cs="Times New Roman"/>
        </w:rPr>
      </w:pPr>
      <w:r w:rsidRPr="00470B83">
        <w:rPr>
          <w:rFonts w:ascii="Times New Roman" w:hAnsi="Times New Roman" w:cs="Times New Roman"/>
        </w:rPr>
        <w:t>C</w:t>
      </w:r>
      <w:r w:rsidR="00B00F98" w:rsidRPr="00470B83">
        <w:rPr>
          <w:rFonts w:ascii="Times New Roman" w:hAnsi="Times New Roman" w:cs="Times New Roman"/>
        </w:rPr>
        <w:t xml:space="preserve">ompetence in a range of transferable skills, including critical, analytical communication and independent study skills. </w:t>
      </w:r>
    </w:p>
    <w:p w14:paraId="6A2BCD49" w14:textId="13BE705C" w:rsidR="00B00F98" w:rsidRPr="00470B83" w:rsidRDefault="00BA2483" w:rsidP="00634082">
      <w:pPr>
        <w:pStyle w:val="ListParagraph"/>
        <w:numPr>
          <w:ilvl w:val="0"/>
          <w:numId w:val="14"/>
        </w:numPr>
        <w:spacing w:line="360" w:lineRule="auto"/>
        <w:rPr>
          <w:rFonts w:ascii="Times New Roman" w:hAnsi="Times New Roman" w:cs="Times New Roman"/>
        </w:rPr>
      </w:pPr>
      <w:r w:rsidRPr="00470B83">
        <w:rPr>
          <w:rFonts w:ascii="Times New Roman" w:hAnsi="Times New Roman" w:cs="Times New Roman"/>
        </w:rPr>
        <w:t>Ability to g</w:t>
      </w:r>
      <w:r w:rsidR="00A6309A" w:rsidRPr="00470B83">
        <w:rPr>
          <w:rFonts w:ascii="Times New Roman" w:hAnsi="Times New Roman" w:cs="Times New Roman"/>
        </w:rPr>
        <w:t>ather, organize and deploy evidence, data and information from a variety of primary</w:t>
      </w:r>
      <w:r w:rsidR="007C6B63" w:rsidRPr="00470B83">
        <w:rPr>
          <w:rFonts w:ascii="Times New Roman" w:hAnsi="Times New Roman" w:cs="Times New Roman"/>
        </w:rPr>
        <w:t xml:space="preserve"> and secondary</w:t>
      </w:r>
      <w:r w:rsidR="00A6309A" w:rsidRPr="00470B83">
        <w:rPr>
          <w:rFonts w:ascii="Times New Roman" w:hAnsi="Times New Roman" w:cs="Times New Roman"/>
        </w:rPr>
        <w:t xml:space="preserve"> sources so as to be able to engage confidently and efficiently in academic communication with others on issues and processes in the Middle East. </w:t>
      </w:r>
    </w:p>
    <w:p w14:paraId="64ABD90D" w14:textId="7C84B6CE" w:rsidR="004C666C" w:rsidRPr="00470B83" w:rsidRDefault="00E87C1D" w:rsidP="00634082">
      <w:pPr>
        <w:numPr>
          <w:ilvl w:val="0"/>
          <w:numId w:val="14"/>
        </w:numPr>
        <w:spacing w:before="100" w:beforeAutospacing="1" w:after="100" w:afterAutospacing="1" w:line="360" w:lineRule="auto"/>
        <w:jc w:val="both"/>
        <w:rPr>
          <w:rFonts w:ascii="Times New Roman" w:eastAsia="Times New Roman" w:hAnsi="Times New Roman" w:cs="Times New Roman"/>
        </w:rPr>
      </w:pPr>
      <w:r w:rsidRPr="00470B83">
        <w:rPr>
          <w:rFonts w:ascii="Times New Roman" w:eastAsia="Times New Roman" w:hAnsi="Times New Roman" w:cs="Times New Roman"/>
        </w:rPr>
        <w:t xml:space="preserve">An understanding of </w:t>
      </w:r>
      <w:r w:rsidR="004C666C" w:rsidRPr="00470B83">
        <w:rPr>
          <w:rFonts w:ascii="Times New Roman" w:eastAsia="Times New Roman" w:hAnsi="Times New Roman" w:cs="Times New Roman"/>
        </w:rPr>
        <w:t xml:space="preserve">practical deterrents in the way of </w:t>
      </w:r>
      <w:r w:rsidR="00F07A23" w:rsidRPr="00470B83">
        <w:rPr>
          <w:rFonts w:ascii="Times New Roman" w:eastAsia="Times New Roman" w:hAnsi="Times New Roman" w:cs="Times New Roman"/>
        </w:rPr>
        <w:t>long-standing</w:t>
      </w:r>
      <w:r w:rsidR="004C666C" w:rsidRPr="00470B83">
        <w:rPr>
          <w:rFonts w:ascii="Times New Roman" w:eastAsia="Times New Roman" w:hAnsi="Times New Roman" w:cs="Times New Roman"/>
        </w:rPr>
        <w:t xml:space="preserve"> issues in the region.</w:t>
      </w:r>
    </w:p>
    <w:p w14:paraId="49B81EDC" w14:textId="77777777" w:rsidR="003A6C82" w:rsidRPr="00470B83" w:rsidRDefault="003A6C82" w:rsidP="00634082">
      <w:pPr>
        <w:spacing w:line="360" w:lineRule="auto"/>
        <w:jc w:val="both"/>
        <w:rPr>
          <w:rFonts w:ascii="Times New Roman" w:hAnsi="Times New Roman" w:cs="Times New Roman"/>
          <w:b/>
          <w:bCs/>
        </w:rPr>
      </w:pPr>
    </w:p>
    <w:p w14:paraId="7B593EC4" w14:textId="337B5D90" w:rsidR="003A6C82" w:rsidRPr="00470B83" w:rsidRDefault="003A6C82" w:rsidP="00634082">
      <w:pPr>
        <w:spacing w:line="360" w:lineRule="auto"/>
        <w:jc w:val="both"/>
        <w:rPr>
          <w:rFonts w:ascii="Times New Roman" w:hAnsi="Times New Roman" w:cs="Times New Roman"/>
          <w:b/>
          <w:bCs/>
        </w:rPr>
      </w:pPr>
      <w:r w:rsidRPr="00470B83">
        <w:rPr>
          <w:rFonts w:ascii="Times New Roman" w:hAnsi="Times New Roman" w:cs="Times New Roman"/>
          <w:b/>
          <w:bCs/>
        </w:rPr>
        <w:t xml:space="preserve">                                                                   Required Textbooks </w:t>
      </w:r>
    </w:p>
    <w:p w14:paraId="26934749" w14:textId="1EC1283E" w:rsidR="00DE4BEE" w:rsidRPr="00470B83" w:rsidRDefault="003A6C82" w:rsidP="00634082">
      <w:pPr>
        <w:spacing w:line="360" w:lineRule="auto"/>
        <w:jc w:val="both"/>
        <w:rPr>
          <w:rFonts w:ascii="Times New Roman" w:hAnsi="Times New Roman" w:cs="Times New Roman"/>
        </w:rPr>
      </w:pPr>
      <w:r w:rsidRPr="00470B83">
        <w:rPr>
          <w:rFonts w:ascii="Times New Roman" w:hAnsi="Times New Roman" w:cs="Times New Roman"/>
        </w:rPr>
        <w:t xml:space="preserve">The readings for this course will be distributed by the instructor through Moodle. </w:t>
      </w:r>
    </w:p>
    <w:p w14:paraId="591A8C57" w14:textId="0C38BB32" w:rsidR="00292069" w:rsidRPr="00470B83" w:rsidRDefault="00DE4BEE" w:rsidP="00634082">
      <w:pPr>
        <w:widowControl w:val="0"/>
        <w:autoSpaceDE w:val="0"/>
        <w:autoSpaceDN w:val="0"/>
        <w:adjustRightInd w:val="0"/>
        <w:spacing w:after="240" w:line="360" w:lineRule="auto"/>
        <w:jc w:val="both"/>
        <w:rPr>
          <w:rFonts w:ascii="Times New Roman" w:hAnsi="Times New Roman" w:cs="Times New Roman"/>
          <w:b/>
          <w:bCs/>
        </w:rPr>
      </w:pPr>
      <w:r w:rsidRPr="00470B83">
        <w:rPr>
          <w:rFonts w:ascii="Times New Roman" w:hAnsi="Times New Roman" w:cs="Times New Roman"/>
          <w:b/>
          <w:bCs/>
        </w:rPr>
        <w:t xml:space="preserve">                                                                </w:t>
      </w:r>
      <w:r w:rsidR="00292069" w:rsidRPr="00470B83">
        <w:rPr>
          <w:rFonts w:ascii="Times New Roman" w:hAnsi="Times New Roman" w:cs="Times New Roman"/>
          <w:b/>
          <w:bCs/>
        </w:rPr>
        <w:t xml:space="preserve">Course Assessment: </w:t>
      </w:r>
    </w:p>
    <w:p w14:paraId="0B08F213" w14:textId="19875E4D" w:rsidR="00BB06A1" w:rsidRPr="00470B83" w:rsidRDefault="005D7EB7"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rPr>
        <w:t xml:space="preserve">The course will be taught by using Inquiry based learning techniques. Students will be asked to read the reading material given in advance and take an active part in discussions during the class. An environment of close student-teacher interaction encourages students to develop independent analytical perspectives </w:t>
      </w:r>
      <w:r w:rsidRPr="00470B83">
        <w:rPr>
          <w:rFonts w:ascii="Times New Roman" w:hAnsi="Times New Roman" w:cs="Times New Roman"/>
        </w:rPr>
        <w:lastRenderedPageBreak/>
        <w:t xml:space="preserve">which </w:t>
      </w:r>
      <w:r w:rsidR="007C6B63" w:rsidRPr="00470B83">
        <w:rPr>
          <w:rFonts w:ascii="Times New Roman" w:hAnsi="Times New Roman" w:cs="Times New Roman"/>
        </w:rPr>
        <w:t>help the instructor</w:t>
      </w:r>
      <w:r w:rsidRPr="00470B83">
        <w:rPr>
          <w:rFonts w:ascii="Times New Roman" w:hAnsi="Times New Roman" w:cs="Times New Roman"/>
        </w:rPr>
        <w:t xml:space="preserve"> to identify </w:t>
      </w:r>
      <w:r w:rsidR="007C6B63" w:rsidRPr="00470B83">
        <w:rPr>
          <w:rFonts w:ascii="Times New Roman" w:hAnsi="Times New Roman" w:cs="Times New Roman"/>
        </w:rPr>
        <w:t>students</w:t>
      </w:r>
      <w:r w:rsidR="00711CF1">
        <w:rPr>
          <w:rFonts w:ascii="Times New Roman" w:hAnsi="Times New Roman" w:cs="Times New Roman"/>
        </w:rPr>
        <w:t>’</w:t>
      </w:r>
      <w:r w:rsidRPr="00470B83">
        <w:rPr>
          <w:rFonts w:ascii="Times New Roman" w:hAnsi="Times New Roman" w:cs="Times New Roman"/>
        </w:rPr>
        <w:t xml:space="preserve"> academic interests, strengths and weaknesses at a very early stage.  With this in mind, teaching approaches are more inductive than expository. This means that students need to come to class </w:t>
      </w:r>
      <w:r w:rsidR="00711CF1">
        <w:rPr>
          <w:rFonts w:ascii="Times New Roman" w:hAnsi="Times New Roman" w:cs="Times New Roman"/>
        </w:rPr>
        <w:t>fully</w:t>
      </w:r>
      <w:r w:rsidRPr="00470B83">
        <w:rPr>
          <w:rFonts w:ascii="Times New Roman" w:hAnsi="Times New Roman" w:cs="Times New Roman"/>
        </w:rPr>
        <w:t xml:space="preserve"> prepared </w:t>
      </w:r>
      <w:r w:rsidR="001E1FEB">
        <w:rPr>
          <w:rFonts w:ascii="Times New Roman" w:hAnsi="Times New Roman" w:cs="Times New Roman"/>
        </w:rPr>
        <w:t xml:space="preserve">in order </w:t>
      </w:r>
      <w:r w:rsidRPr="00470B83">
        <w:rPr>
          <w:rFonts w:ascii="Times New Roman" w:hAnsi="Times New Roman" w:cs="Times New Roman"/>
        </w:rPr>
        <w:t xml:space="preserve">to contribute to the learning process through participation in discussions and presentations. </w:t>
      </w:r>
      <w:r w:rsidR="00E25190" w:rsidRPr="00470B83">
        <w:rPr>
          <w:rFonts w:ascii="Times New Roman" w:hAnsi="Times New Roman" w:cs="Times New Roman"/>
        </w:rPr>
        <w:t xml:space="preserve">The </w:t>
      </w:r>
      <w:r w:rsidR="00BB06A1" w:rsidRPr="00470B83">
        <w:rPr>
          <w:rFonts w:ascii="Times New Roman" w:hAnsi="Times New Roman" w:cs="Times New Roman"/>
        </w:rPr>
        <w:t>assessment</w:t>
      </w:r>
      <w:r w:rsidR="00E25190" w:rsidRPr="00470B83">
        <w:rPr>
          <w:rFonts w:ascii="Times New Roman" w:hAnsi="Times New Roman" w:cs="Times New Roman"/>
        </w:rPr>
        <w:t xml:space="preserve"> will be based on a research-based assignment of 2500 words (20%) followed by a class presentation in the last week, </w:t>
      </w:r>
      <w:r w:rsidR="007C6B63" w:rsidRPr="00470B83">
        <w:rPr>
          <w:rFonts w:ascii="Times New Roman" w:hAnsi="Times New Roman" w:cs="Times New Roman"/>
        </w:rPr>
        <w:t>a</w:t>
      </w:r>
      <w:r w:rsidR="00E25190" w:rsidRPr="00470B83">
        <w:rPr>
          <w:rFonts w:ascii="Times New Roman" w:hAnsi="Times New Roman" w:cs="Times New Roman"/>
        </w:rPr>
        <w:t xml:space="preserve"> </w:t>
      </w:r>
      <w:r w:rsidR="007C6B63" w:rsidRPr="00470B83">
        <w:rPr>
          <w:rFonts w:ascii="Times New Roman" w:hAnsi="Times New Roman" w:cs="Times New Roman"/>
        </w:rPr>
        <w:t>PowerPoint presentation (10%)</w:t>
      </w:r>
      <w:r w:rsidR="00E25190" w:rsidRPr="00470B83">
        <w:rPr>
          <w:rFonts w:ascii="Times New Roman" w:hAnsi="Times New Roman" w:cs="Times New Roman"/>
        </w:rPr>
        <w:t xml:space="preserve"> on topics of their choice from the topics listed in the course outline, </w:t>
      </w:r>
      <w:r w:rsidR="003B68E5">
        <w:rPr>
          <w:rFonts w:ascii="Times New Roman" w:hAnsi="Times New Roman" w:cs="Times New Roman"/>
        </w:rPr>
        <w:t xml:space="preserve">a reflection paper (5%) and a book review (5%), </w:t>
      </w:r>
      <w:r w:rsidR="002B5176">
        <w:rPr>
          <w:rFonts w:ascii="Times New Roman" w:hAnsi="Times New Roman" w:cs="Times New Roman"/>
        </w:rPr>
        <w:t>M</w:t>
      </w:r>
      <w:r w:rsidR="00E25190" w:rsidRPr="00470B83">
        <w:rPr>
          <w:rFonts w:ascii="Times New Roman" w:hAnsi="Times New Roman" w:cs="Times New Roman"/>
        </w:rPr>
        <w:t>id</w:t>
      </w:r>
      <w:r w:rsidR="002B5176">
        <w:rPr>
          <w:rFonts w:ascii="Times New Roman" w:hAnsi="Times New Roman" w:cs="Times New Roman"/>
        </w:rPr>
        <w:t>-T</w:t>
      </w:r>
      <w:r w:rsidR="00E25190" w:rsidRPr="00470B83">
        <w:rPr>
          <w:rFonts w:ascii="Times New Roman" w:hAnsi="Times New Roman" w:cs="Times New Roman"/>
        </w:rPr>
        <w:t>erm</w:t>
      </w:r>
      <w:r w:rsidR="007A3F0A" w:rsidRPr="00470B83">
        <w:rPr>
          <w:rFonts w:ascii="Times New Roman" w:hAnsi="Times New Roman" w:cs="Times New Roman"/>
        </w:rPr>
        <w:t xml:space="preserve"> (30%)</w:t>
      </w:r>
      <w:r w:rsidR="00E25190" w:rsidRPr="00470B83">
        <w:rPr>
          <w:rFonts w:ascii="Times New Roman" w:hAnsi="Times New Roman" w:cs="Times New Roman"/>
        </w:rPr>
        <w:t xml:space="preserve"> and Final Term </w:t>
      </w:r>
      <w:r w:rsidR="00060703" w:rsidRPr="00470B83">
        <w:rPr>
          <w:rFonts w:ascii="Times New Roman" w:hAnsi="Times New Roman" w:cs="Times New Roman"/>
        </w:rPr>
        <w:t>E</w:t>
      </w:r>
      <w:r w:rsidR="00E25190" w:rsidRPr="00470B83">
        <w:rPr>
          <w:rFonts w:ascii="Times New Roman" w:hAnsi="Times New Roman" w:cs="Times New Roman"/>
        </w:rPr>
        <w:t>xamination</w:t>
      </w:r>
      <w:r w:rsidR="007A3F0A" w:rsidRPr="00470B83">
        <w:rPr>
          <w:rFonts w:ascii="Times New Roman" w:hAnsi="Times New Roman" w:cs="Times New Roman"/>
        </w:rPr>
        <w:t xml:space="preserve"> (</w:t>
      </w:r>
      <w:r w:rsidR="003B68E5">
        <w:rPr>
          <w:rFonts w:ascii="Times New Roman" w:hAnsi="Times New Roman" w:cs="Times New Roman"/>
        </w:rPr>
        <w:t>3</w:t>
      </w:r>
      <w:r w:rsidR="007A3F0A" w:rsidRPr="00470B83">
        <w:rPr>
          <w:rFonts w:ascii="Times New Roman" w:hAnsi="Times New Roman" w:cs="Times New Roman"/>
        </w:rPr>
        <w:t>0%)</w:t>
      </w:r>
      <w:r w:rsidR="00E25190" w:rsidRPr="00470B83">
        <w:rPr>
          <w:rFonts w:ascii="Times New Roman" w:hAnsi="Times New Roman" w:cs="Times New Roman"/>
        </w:rPr>
        <w:t>.</w:t>
      </w:r>
    </w:p>
    <w:p w14:paraId="1683DE72" w14:textId="778D59C9" w:rsidR="00D46D35" w:rsidRPr="00470B83" w:rsidRDefault="00D46D35" w:rsidP="00634082">
      <w:pPr>
        <w:widowControl w:val="0"/>
        <w:autoSpaceDE w:val="0"/>
        <w:autoSpaceDN w:val="0"/>
        <w:adjustRightInd w:val="0"/>
        <w:spacing w:after="240" w:line="360" w:lineRule="auto"/>
        <w:jc w:val="both"/>
        <w:rPr>
          <w:rFonts w:ascii="Times New Roman" w:hAnsi="Times New Roman" w:cs="Times New Roman"/>
          <w:b/>
          <w:bCs/>
        </w:rPr>
      </w:pPr>
      <w:r w:rsidRPr="00470B83">
        <w:rPr>
          <w:rFonts w:ascii="Times New Roman" w:hAnsi="Times New Roman" w:cs="Times New Roman"/>
          <w:b/>
          <w:bCs/>
        </w:rPr>
        <w:t xml:space="preserve">                                                           </w:t>
      </w:r>
      <w:r w:rsidR="00BB06A1" w:rsidRPr="00470B83">
        <w:rPr>
          <w:rFonts w:ascii="Times New Roman" w:hAnsi="Times New Roman" w:cs="Times New Roman"/>
          <w:b/>
          <w:bCs/>
        </w:rPr>
        <w:t xml:space="preserve">Research Based Assignment </w:t>
      </w:r>
    </w:p>
    <w:p w14:paraId="37554599" w14:textId="38996063" w:rsidR="009E6A79" w:rsidRPr="00470B83" w:rsidRDefault="00460881"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rPr>
        <w:t xml:space="preserve">The most important assessment component of this course is 2500 words research-based assignment. </w:t>
      </w:r>
      <w:r w:rsidR="00C068EC" w:rsidRPr="00470B83">
        <w:rPr>
          <w:rFonts w:ascii="Times New Roman" w:hAnsi="Times New Roman" w:cs="Times New Roman"/>
        </w:rPr>
        <w:t xml:space="preserve">Students are </w:t>
      </w:r>
      <w:r w:rsidR="007C6B63" w:rsidRPr="00470B83">
        <w:rPr>
          <w:rFonts w:ascii="Times New Roman" w:hAnsi="Times New Roman" w:cs="Times New Roman"/>
        </w:rPr>
        <w:t xml:space="preserve">required </w:t>
      </w:r>
      <w:r w:rsidR="00C068EC" w:rsidRPr="00470B83">
        <w:rPr>
          <w:rFonts w:ascii="Times New Roman" w:hAnsi="Times New Roman" w:cs="Times New Roman"/>
        </w:rPr>
        <w:t xml:space="preserve">to </w:t>
      </w:r>
      <w:r w:rsidR="007C6B63" w:rsidRPr="00470B83">
        <w:rPr>
          <w:rFonts w:ascii="Times New Roman" w:hAnsi="Times New Roman" w:cs="Times New Roman"/>
        </w:rPr>
        <w:t>decide</w:t>
      </w:r>
      <w:r w:rsidR="00C068EC" w:rsidRPr="00470B83">
        <w:rPr>
          <w:rFonts w:ascii="Times New Roman" w:hAnsi="Times New Roman" w:cs="Times New Roman"/>
        </w:rPr>
        <w:t xml:space="preserve"> </w:t>
      </w:r>
      <w:r w:rsidR="007C6B63" w:rsidRPr="00470B83">
        <w:rPr>
          <w:rFonts w:ascii="Times New Roman" w:hAnsi="Times New Roman" w:cs="Times New Roman"/>
        </w:rPr>
        <w:t xml:space="preserve">topics for their </w:t>
      </w:r>
      <w:r w:rsidR="00C068EC" w:rsidRPr="00470B83">
        <w:rPr>
          <w:rFonts w:ascii="Times New Roman" w:hAnsi="Times New Roman" w:cs="Times New Roman"/>
        </w:rPr>
        <w:t xml:space="preserve">research </w:t>
      </w:r>
      <w:r w:rsidR="007370CD" w:rsidRPr="00470B83">
        <w:rPr>
          <w:rFonts w:ascii="Times New Roman" w:hAnsi="Times New Roman" w:cs="Times New Roman"/>
        </w:rPr>
        <w:t xml:space="preserve">before the </w:t>
      </w:r>
      <w:r w:rsidR="00186BC1">
        <w:rPr>
          <w:rFonts w:ascii="Times New Roman" w:hAnsi="Times New Roman" w:cs="Times New Roman"/>
        </w:rPr>
        <w:t>M</w:t>
      </w:r>
      <w:r w:rsidR="007370CD" w:rsidRPr="00470B83">
        <w:rPr>
          <w:rFonts w:ascii="Times New Roman" w:hAnsi="Times New Roman" w:cs="Times New Roman"/>
        </w:rPr>
        <w:t>id-</w:t>
      </w:r>
      <w:r w:rsidR="00186BC1">
        <w:rPr>
          <w:rFonts w:ascii="Times New Roman" w:hAnsi="Times New Roman" w:cs="Times New Roman"/>
        </w:rPr>
        <w:t>T</w:t>
      </w:r>
      <w:r w:rsidR="007370CD" w:rsidRPr="00470B83">
        <w:rPr>
          <w:rFonts w:ascii="Times New Roman" w:hAnsi="Times New Roman" w:cs="Times New Roman"/>
        </w:rPr>
        <w:t>erm after discussion with the instructor. Instructor</w:t>
      </w:r>
      <w:r w:rsidR="00C068EC" w:rsidRPr="00470B83">
        <w:rPr>
          <w:rFonts w:ascii="Times New Roman" w:hAnsi="Times New Roman" w:cs="Times New Roman"/>
        </w:rPr>
        <w:t xml:space="preserve"> will give</w:t>
      </w:r>
      <w:r w:rsidR="007370CD" w:rsidRPr="00470B83">
        <w:rPr>
          <w:rFonts w:ascii="Times New Roman" w:hAnsi="Times New Roman" w:cs="Times New Roman"/>
        </w:rPr>
        <w:t xml:space="preserve"> them</w:t>
      </w:r>
      <w:r w:rsidR="00C068EC" w:rsidRPr="00470B83">
        <w:rPr>
          <w:rFonts w:ascii="Times New Roman" w:hAnsi="Times New Roman" w:cs="Times New Roman"/>
        </w:rPr>
        <w:t xml:space="preserve"> guidance on how to conduct research, and will also direct</w:t>
      </w:r>
      <w:r w:rsidR="007370CD" w:rsidRPr="00470B83">
        <w:rPr>
          <w:rFonts w:ascii="Times New Roman" w:hAnsi="Times New Roman" w:cs="Times New Roman"/>
        </w:rPr>
        <w:t xml:space="preserve"> them</w:t>
      </w:r>
      <w:r w:rsidR="00C068EC" w:rsidRPr="00470B83">
        <w:rPr>
          <w:rFonts w:ascii="Times New Roman" w:hAnsi="Times New Roman" w:cs="Times New Roman"/>
        </w:rPr>
        <w:t xml:space="preserve"> towards useful research resources. To</w:t>
      </w:r>
      <w:r w:rsidRPr="00470B83">
        <w:rPr>
          <w:rFonts w:ascii="Times New Roman" w:hAnsi="Times New Roman" w:cs="Times New Roman"/>
        </w:rPr>
        <w:t xml:space="preserve"> secure an A grade in the course, references used in the assignment should not be less than 10 books or articles or other authentic sources. </w:t>
      </w:r>
      <w:r w:rsidR="00161681" w:rsidRPr="00470B83">
        <w:rPr>
          <w:rFonts w:ascii="Times New Roman" w:hAnsi="Times New Roman" w:cs="Times New Roman"/>
        </w:rPr>
        <w:t xml:space="preserve">The criteria used for assessing the </w:t>
      </w:r>
      <w:r w:rsidR="00E76337" w:rsidRPr="00470B83">
        <w:rPr>
          <w:rFonts w:ascii="Times New Roman" w:hAnsi="Times New Roman" w:cs="Times New Roman"/>
        </w:rPr>
        <w:t xml:space="preserve">assignment </w:t>
      </w:r>
      <w:r w:rsidR="00161681" w:rsidRPr="00470B83">
        <w:rPr>
          <w:rFonts w:ascii="Times New Roman" w:hAnsi="Times New Roman" w:cs="Times New Roman"/>
        </w:rPr>
        <w:t>are as follows.</w:t>
      </w:r>
    </w:p>
    <w:p w14:paraId="3105FAB0" w14:textId="77777777" w:rsidR="003C4CE6" w:rsidRPr="00470B83" w:rsidRDefault="00395689" w:rsidP="00634082">
      <w:pPr>
        <w:pStyle w:val="ListParagraph"/>
        <w:numPr>
          <w:ilvl w:val="0"/>
          <w:numId w:val="18"/>
        </w:numPr>
        <w:spacing w:line="360" w:lineRule="auto"/>
        <w:rPr>
          <w:rFonts w:ascii="Times New Roman" w:hAnsi="Times New Roman" w:cs="Times New Roman"/>
        </w:rPr>
      </w:pPr>
      <w:r w:rsidRPr="00470B83">
        <w:rPr>
          <w:rFonts w:ascii="Times New Roman" w:hAnsi="Times New Roman" w:cs="Times New Roman"/>
        </w:rPr>
        <w:t xml:space="preserve">The Quality of Content: The breadth and depth of analysis, the accuracy with which relevant theoretical arguments, concepts and data are described. </w:t>
      </w:r>
    </w:p>
    <w:p w14:paraId="0C422EA3" w14:textId="31BFB70C" w:rsidR="003C4CE6" w:rsidRPr="00470B83" w:rsidRDefault="00395689" w:rsidP="00634082">
      <w:pPr>
        <w:pStyle w:val="ListParagraph"/>
        <w:numPr>
          <w:ilvl w:val="0"/>
          <w:numId w:val="18"/>
        </w:numPr>
        <w:spacing w:line="360" w:lineRule="auto"/>
        <w:rPr>
          <w:rFonts w:ascii="Times New Roman" w:hAnsi="Times New Roman" w:cs="Times New Roman"/>
        </w:rPr>
      </w:pPr>
      <w:r w:rsidRPr="00470B83">
        <w:rPr>
          <w:rFonts w:ascii="Times New Roman" w:hAnsi="Times New Roman" w:cs="Times New Roman"/>
        </w:rPr>
        <w:t xml:space="preserve">The </w:t>
      </w:r>
      <w:r w:rsidR="00186BC1">
        <w:rPr>
          <w:rFonts w:ascii="Times New Roman" w:hAnsi="Times New Roman" w:cs="Times New Roman"/>
        </w:rPr>
        <w:t>S</w:t>
      </w:r>
      <w:r w:rsidRPr="00470B83">
        <w:rPr>
          <w:rFonts w:ascii="Times New Roman" w:hAnsi="Times New Roman" w:cs="Times New Roman"/>
        </w:rPr>
        <w:t xml:space="preserve">tructure: </w:t>
      </w:r>
      <w:r w:rsidR="00186BC1">
        <w:rPr>
          <w:rFonts w:ascii="Times New Roman" w:hAnsi="Times New Roman" w:cs="Times New Roman"/>
        </w:rPr>
        <w:t>T</w:t>
      </w:r>
      <w:r w:rsidRPr="00470B83">
        <w:rPr>
          <w:rFonts w:ascii="Times New Roman" w:hAnsi="Times New Roman" w:cs="Times New Roman"/>
        </w:rPr>
        <w:t xml:space="preserve">he logical development, coherence and fluency of argument, and the degree to which the theories and concepts discussed are integrated and contextualized. </w:t>
      </w:r>
    </w:p>
    <w:p w14:paraId="34795363" w14:textId="77777777" w:rsidR="003C4CE6" w:rsidRPr="00470B83" w:rsidRDefault="00395689" w:rsidP="00634082">
      <w:pPr>
        <w:pStyle w:val="ListParagraph"/>
        <w:numPr>
          <w:ilvl w:val="0"/>
          <w:numId w:val="18"/>
        </w:numPr>
        <w:spacing w:line="360" w:lineRule="auto"/>
        <w:rPr>
          <w:rFonts w:ascii="Times New Roman" w:hAnsi="Times New Roman" w:cs="Times New Roman"/>
        </w:rPr>
      </w:pPr>
      <w:r w:rsidRPr="00470B83">
        <w:rPr>
          <w:rFonts w:ascii="Times New Roman" w:hAnsi="Times New Roman" w:cs="Times New Roman"/>
        </w:rPr>
        <w:t>The range of sources material used and properly referenced</w:t>
      </w:r>
      <w:r w:rsidR="009D7D25" w:rsidRPr="00470B83">
        <w:rPr>
          <w:rFonts w:ascii="Times New Roman" w:hAnsi="Times New Roman" w:cs="Times New Roman"/>
        </w:rPr>
        <w:t xml:space="preserve"> and also include a bibliography.</w:t>
      </w:r>
    </w:p>
    <w:p w14:paraId="7C273C3D" w14:textId="349E3CA1" w:rsidR="00395689" w:rsidRPr="00470B83" w:rsidRDefault="00395689" w:rsidP="00634082">
      <w:pPr>
        <w:pStyle w:val="ListParagraph"/>
        <w:numPr>
          <w:ilvl w:val="0"/>
          <w:numId w:val="18"/>
        </w:numPr>
        <w:spacing w:line="360" w:lineRule="auto"/>
        <w:rPr>
          <w:rFonts w:ascii="Times New Roman" w:hAnsi="Times New Roman" w:cs="Times New Roman"/>
        </w:rPr>
      </w:pPr>
      <w:r w:rsidRPr="00470B83">
        <w:rPr>
          <w:rFonts w:ascii="Times New Roman" w:hAnsi="Times New Roman" w:cs="Times New Roman"/>
        </w:rPr>
        <w:t>The presentation and lay out: the clarity (spelling, grammar, etc.)</w:t>
      </w:r>
      <w:r w:rsidR="00815CC5" w:rsidRPr="00470B83">
        <w:rPr>
          <w:rFonts w:ascii="Times New Roman" w:hAnsi="Times New Roman" w:cs="Times New Roman"/>
        </w:rPr>
        <w:t xml:space="preserve"> </w:t>
      </w:r>
      <w:r w:rsidRPr="00470B83">
        <w:rPr>
          <w:rFonts w:ascii="Times New Roman" w:hAnsi="Times New Roman" w:cs="Times New Roman"/>
        </w:rPr>
        <w:t xml:space="preserve">and technical accuracy with which ideas are expressed, and the competence with which sources are properly referenced so as to support the arguments made. </w:t>
      </w:r>
    </w:p>
    <w:p w14:paraId="0A6344C7" w14:textId="319929BE" w:rsidR="006D4E87" w:rsidRPr="00470B83" w:rsidRDefault="00E857EC"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rPr>
        <w:t xml:space="preserve">The term paper must </w:t>
      </w:r>
      <w:r w:rsidR="009D7D25" w:rsidRPr="00470B83">
        <w:rPr>
          <w:rFonts w:ascii="Times New Roman" w:hAnsi="Times New Roman" w:cs="Times New Roman"/>
        </w:rPr>
        <w:t xml:space="preserve">be double-spaced and </w:t>
      </w:r>
      <w:r w:rsidRPr="00470B83">
        <w:rPr>
          <w:rFonts w:ascii="Times New Roman" w:hAnsi="Times New Roman" w:cs="Times New Roman"/>
        </w:rPr>
        <w:t xml:space="preserve">cite each referenced source properly in the </w:t>
      </w:r>
      <w:r w:rsidRPr="00470B83">
        <w:rPr>
          <w:rFonts w:ascii="Times New Roman" w:hAnsi="Times New Roman" w:cs="Times New Roman"/>
          <w:b/>
          <w:bCs/>
        </w:rPr>
        <w:t>Chicago citation format</w:t>
      </w:r>
      <w:r w:rsidRPr="00470B83">
        <w:rPr>
          <w:rFonts w:ascii="Times New Roman" w:hAnsi="Times New Roman" w:cs="Times New Roman"/>
        </w:rPr>
        <w:t xml:space="preserve">, and failure to do so will automatically result in a failing grade. </w:t>
      </w:r>
      <w:r w:rsidR="00945BCB" w:rsidRPr="00470B83">
        <w:rPr>
          <w:rFonts w:ascii="Times New Roman" w:hAnsi="Times New Roman" w:cs="Times New Roman"/>
        </w:rPr>
        <w:t xml:space="preserve">When your marked assignment is returned to you, </w:t>
      </w:r>
      <w:r w:rsidR="00377BE0" w:rsidRPr="00470B83">
        <w:rPr>
          <w:rFonts w:ascii="Times New Roman" w:hAnsi="Times New Roman" w:cs="Times New Roman"/>
        </w:rPr>
        <w:t>you are expected to read the detailed comments and if you have any confusion about the marks or comments you received</w:t>
      </w:r>
      <w:r w:rsidR="00186BC1">
        <w:rPr>
          <w:rFonts w:ascii="Times New Roman" w:hAnsi="Times New Roman" w:cs="Times New Roman"/>
        </w:rPr>
        <w:t>;</w:t>
      </w:r>
      <w:r w:rsidR="00377BE0" w:rsidRPr="00470B83">
        <w:rPr>
          <w:rFonts w:ascii="Times New Roman" w:hAnsi="Times New Roman" w:cs="Times New Roman"/>
        </w:rPr>
        <w:t xml:space="preserve"> </w:t>
      </w:r>
      <w:r w:rsidR="00186BC1">
        <w:rPr>
          <w:rFonts w:ascii="Times New Roman" w:hAnsi="Times New Roman" w:cs="Times New Roman"/>
        </w:rPr>
        <w:t xml:space="preserve">kindly </w:t>
      </w:r>
      <w:r w:rsidR="00377BE0" w:rsidRPr="00470B83">
        <w:rPr>
          <w:rFonts w:ascii="Times New Roman" w:hAnsi="Times New Roman" w:cs="Times New Roman"/>
        </w:rPr>
        <w:t xml:space="preserve">discuss it with your instructor. </w:t>
      </w:r>
      <w:r w:rsidR="00737746" w:rsidRPr="00470B83">
        <w:rPr>
          <w:rFonts w:ascii="Times New Roman" w:hAnsi="Times New Roman" w:cs="Times New Roman"/>
        </w:rPr>
        <w:t>Students are required to send their assignment one week before the final term exams. Late submission will be marked negatively and 10% marks will be deducted.</w:t>
      </w:r>
      <w:r w:rsidR="000A2B44" w:rsidRPr="00470B83">
        <w:rPr>
          <w:rFonts w:ascii="Times New Roman" w:hAnsi="Times New Roman" w:cs="Times New Roman"/>
          <w:b/>
          <w:bCs/>
        </w:rPr>
        <w:tab/>
      </w:r>
    </w:p>
    <w:p w14:paraId="4228F41A" w14:textId="009C19F0" w:rsidR="00CC5738" w:rsidRPr="00470B83" w:rsidRDefault="00BB06A1" w:rsidP="00634082">
      <w:pPr>
        <w:widowControl w:val="0"/>
        <w:autoSpaceDE w:val="0"/>
        <w:autoSpaceDN w:val="0"/>
        <w:adjustRightInd w:val="0"/>
        <w:spacing w:after="240" w:line="360" w:lineRule="auto"/>
        <w:jc w:val="center"/>
        <w:rPr>
          <w:rFonts w:ascii="Times New Roman" w:hAnsi="Times New Roman" w:cs="Times New Roman"/>
          <w:b/>
          <w:bCs/>
        </w:rPr>
      </w:pPr>
      <w:r w:rsidRPr="00470B83">
        <w:rPr>
          <w:rFonts w:ascii="Times New Roman" w:hAnsi="Times New Roman" w:cs="Times New Roman"/>
          <w:b/>
          <w:bCs/>
        </w:rPr>
        <w:t>Power Point Presentation</w:t>
      </w:r>
    </w:p>
    <w:p w14:paraId="3949FC6A" w14:textId="77DFD5EB" w:rsidR="00C57C8D" w:rsidRPr="00470B83" w:rsidRDefault="00CC5738"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rPr>
        <w:t xml:space="preserve">Students are required to give </w:t>
      </w:r>
      <w:r w:rsidR="00F847EC" w:rsidRPr="00470B83">
        <w:rPr>
          <w:rFonts w:ascii="Times New Roman" w:hAnsi="Times New Roman" w:cs="Times New Roman"/>
        </w:rPr>
        <w:t xml:space="preserve">a </w:t>
      </w:r>
      <w:r w:rsidR="002B5176">
        <w:rPr>
          <w:rFonts w:ascii="Times New Roman" w:hAnsi="Times New Roman" w:cs="Times New Roman"/>
        </w:rPr>
        <w:t>P</w:t>
      </w:r>
      <w:r w:rsidRPr="00470B83">
        <w:rPr>
          <w:rFonts w:ascii="Times New Roman" w:hAnsi="Times New Roman" w:cs="Times New Roman"/>
        </w:rPr>
        <w:t xml:space="preserve">ower </w:t>
      </w:r>
      <w:r w:rsidR="002B5176">
        <w:rPr>
          <w:rFonts w:ascii="Times New Roman" w:hAnsi="Times New Roman" w:cs="Times New Roman"/>
        </w:rPr>
        <w:t>P</w:t>
      </w:r>
      <w:r w:rsidRPr="00470B83">
        <w:rPr>
          <w:rFonts w:ascii="Times New Roman" w:hAnsi="Times New Roman" w:cs="Times New Roman"/>
        </w:rPr>
        <w:t xml:space="preserve">oint </w:t>
      </w:r>
      <w:r w:rsidR="000A281C">
        <w:rPr>
          <w:rFonts w:ascii="Times New Roman" w:hAnsi="Times New Roman" w:cs="Times New Roman"/>
        </w:rPr>
        <w:t>P</w:t>
      </w:r>
      <w:r w:rsidRPr="00470B83">
        <w:rPr>
          <w:rFonts w:ascii="Times New Roman" w:hAnsi="Times New Roman" w:cs="Times New Roman"/>
        </w:rPr>
        <w:t>resentation</w:t>
      </w:r>
      <w:r w:rsidR="000A281C">
        <w:rPr>
          <w:rFonts w:ascii="Times New Roman" w:hAnsi="Times New Roman" w:cs="Times New Roman"/>
        </w:rPr>
        <w:t xml:space="preserve"> (PPT)</w:t>
      </w:r>
      <w:r w:rsidRPr="00470B83">
        <w:rPr>
          <w:rFonts w:ascii="Times New Roman" w:hAnsi="Times New Roman" w:cs="Times New Roman"/>
        </w:rPr>
        <w:t xml:space="preserve"> from the topic listed in the course outline. </w:t>
      </w:r>
      <w:r w:rsidR="00737746" w:rsidRPr="00470B83">
        <w:rPr>
          <w:rFonts w:ascii="Times New Roman" w:hAnsi="Times New Roman" w:cs="Times New Roman"/>
        </w:rPr>
        <w:lastRenderedPageBreak/>
        <w:t xml:space="preserve">The purpose of the </w:t>
      </w:r>
      <w:r w:rsidR="000A281C">
        <w:rPr>
          <w:rFonts w:ascii="Times New Roman" w:hAnsi="Times New Roman" w:cs="Times New Roman"/>
        </w:rPr>
        <w:t>P</w:t>
      </w:r>
      <w:r w:rsidR="00737746" w:rsidRPr="00470B83">
        <w:rPr>
          <w:rFonts w:ascii="Times New Roman" w:hAnsi="Times New Roman" w:cs="Times New Roman"/>
        </w:rPr>
        <w:t>ower-</w:t>
      </w:r>
      <w:r w:rsidR="000A281C">
        <w:rPr>
          <w:rFonts w:ascii="Times New Roman" w:hAnsi="Times New Roman" w:cs="Times New Roman"/>
        </w:rPr>
        <w:t>P</w:t>
      </w:r>
      <w:r w:rsidR="00737746" w:rsidRPr="00470B83">
        <w:rPr>
          <w:rFonts w:ascii="Times New Roman" w:hAnsi="Times New Roman" w:cs="Times New Roman"/>
        </w:rPr>
        <w:t xml:space="preserve">oint </w:t>
      </w:r>
      <w:r w:rsidR="000A281C">
        <w:rPr>
          <w:rFonts w:ascii="Times New Roman" w:hAnsi="Times New Roman" w:cs="Times New Roman"/>
        </w:rPr>
        <w:t>P</w:t>
      </w:r>
      <w:r w:rsidR="00737746" w:rsidRPr="00470B83">
        <w:rPr>
          <w:rFonts w:ascii="Times New Roman" w:hAnsi="Times New Roman" w:cs="Times New Roman"/>
        </w:rPr>
        <w:t>resentations is to keep students engaged in learning from the very beginning and to ensure two-way traffic of knowledge</w:t>
      </w:r>
      <w:r w:rsidR="00737746" w:rsidRPr="00186BC1">
        <w:rPr>
          <w:rFonts w:ascii="Times New Roman" w:hAnsi="Times New Roman" w:cs="Times New Roman"/>
        </w:rPr>
        <w:t xml:space="preserve">. </w:t>
      </w:r>
      <w:r w:rsidR="00186BC1" w:rsidRPr="00186BC1">
        <w:rPr>
          <w:rFonts w:ascii="Times New Roman" w:hAnsi="Times New Roman" w:cs="Times New Roman"/>
        </w:rPr>
        <w:t>The presentation can be individual or in a group of 3 students depending on the class size.</w:t>
      </w:r>
      <w:r w:rsidR="00186BC1" w:rsidRPr="00470B83">
        <w:rPr>
          <w:rFonts w:ascii="Times New Roman" w:hAnsi="Times New Roman" w:cs="Times New Roman"/>
        </w:rPr>
        <w:t xml:space="preserve"> </w:t>
      </w:r>
      <w:r w:rsidRPr="00470B83">
        <w:rPr>
          <w:rFonts w:ascii="Times New Roman" w:hAnsi="Times New Roman" w:cs="Times New Roman"/>
        </w:rPr>
        <w:t xml:space="preserve">The </w:t>
      </w:r>
      <w:r w:rsidR="00767BDE">
        <w:rPr>
          <w:rFonts w:ascii="Times New Roman" w:hAnsi="Times New Roman" w:cs="Times New Roman"/>
        </w:rPr>
        <w:t>P</w:t>
      </w:r>
      <w:r w:rsidRPr="00470B83">
        <w:rPr>
          <w:rFonts w:ascii="Times New Roman" w:hAnsi="Times New Roman" w:cs="Times New Roman"/>
        </w:rPr>
        <w:t>ower</w:t>
      </w:r>
      <w:r w:rsidR="00767BDE">
        <w:rPr>
          <w:rFonts w:ascii="Times New Roman" w:hAnsi="Times New Roman" w:cs="Times New Roman"/>
        </w:rPr>
        <w:t xml:space="preserve"> P</w:t>
      </w:r>
      <w:r w:rsidRPr="00470B83">
        <w:rPr>
          <w:rFonts w:ascii="Times New Roman" w:hAnsi="Times New Roman" w:cs="Times New Roman"/>
        </w:rPr>
        <w:t xml:space="preserve">oint </w:t>
      </w:r>
      <w:r w:rsidR="00767BDE">
        <w:rPr>
          <w:rFonts w:ascii="Times New Roman" w:hAnsi="Times New Roman" w:cs="Times New Roman"/>
        </w:rPr>
        <w:t>P</w:t>
      </w:r>
      <w:r w:rsidRPr="00470B83">
        <w:rPr>
          <w:rFonts w:ascii="Times New Roman" w:hAnsi="Times New Roman" w:cs="Times New Roman"/>
        </w:rPr>
        <w:t xml:space="preserve">resentation by the student or a group of students will be followed by </w:t>
      </w:r>
      <w:r w:rsidR="00186BC1">
        <w:rPr>
          <w:rFonts w:ascii="Times New Roman" w:hAnsi="Times New Roman" w:cs="Times New Roman"/>
        </w:rPr>
        <w:t>q</w:t>
      </w:r>
      <w:r w:rsidRPr="00470B83">
        <w:rPr>
          <w:rFonts w:ascii="Times New Roman" w:hAnsi="Times New Roman" w:cs="Times New Roman"/>
        </w:rPr>
        <w:t xml:space="preserve">uestion </w:t>
      </w:r>
      <w:r w:rsidR="00186BC1">
        <w:rPr>
          <w:rFonts w:ascii="Times New Roman" w:hAnsi="Times New Roman" w:cs="Times New Roman"/>
        </w:rPr>
        <w:t>a</w:t>
      </w:r>
      <w:r w:rsidRPr="00470B83">
        <w:rPr>
          <w:rFonts w:ascii="Times New Roman" w:hAnsi="Times New Roman" w:cs="Times New Roman"/>
        </w:rPr>
        <w:t>nswer session. Students will be assessed on the basis of the clarity and coherence of the content, meticulousness in the presentation</w:t>
      </w:r>
      <w:r w:rsidR="00767BDE">
        <w:rPr>
          <w:rFonts w:ascii="Times New Roman" w:hAnsi="Times New Roman" w:cs="Times New Roman"/>
        </w:rPr>
        <w:t>s</w:t>
      </w:r>
      <w:r w:rsidRPr="00470B83">
        <w:rPr>
          <w:rFonts w:ascii="Times New Roman" w:hAnsi="Times New Roman" w:cs="Times New Roman"/>
        </w:rPr>
        <w:t xml:space="preserve"> of the ideas and analysis as well as the effective use of slides and images. </w:t>
      </w:r>
      <w:r w:rsidR="00B04D0A" w:rsidRPr="00470B83">
        <w:rPr>
          <w:rFonts w:ascii="Times New Roman" w:hAnsi="Times New Roman" w:cs="Times New Roman"/>
        </w:rPr>
        <w:t xml:space="preserve">3 marks will be reserved to judge how </w:t>
      </w:r>
      <w:r w:rsidR="00767BDE">
        <w:rPr>
          <w:rFonts w:ascii="Times New Roman" w:hAnsi="Times New Roman" w:cs="Times New Roman"/>
        </w:rPr>
        <w:t xml:space="preserve">the </w:t>
      </w:r>
      <w:r w:rsidR="00B04D0A" w:rsidRPr="00470B83">
        <w:rPr>
          <w:rFonts w:ascii="Times New Roman" w:hAnsi="Times New Roman" w:cs="Times New Roman"/>
        </w:rPr>
        <w:t>student</w:t>
      </w:r>
      <w:r w:rsidR="00767BDE">
        <w:rPr>
          <w:rFonts w:ascii="Times New Roman" w:hAnsi="Times New Roman" w:cs="Times New Roman"/>
        </w:rPr>
        <w:t>s</w:t>
      </w:r>
      <w:r w:rsidR="00B04D0A" w:rsidRPr="00470B83">
        <w:rPr>
          <w:rFonts w:ascii="Times New Roman" w:hAnsi="Times New Roman" w:cs="Times New Roman"/>
        </w:rPr>
        <w:t xml:space="preserve"> handle and respond to the questions. </w:t>
      </w:r>
      <w:r w:rsidR="0028066F" w:rsidRPr="00470B83">
        <w:rPr>
          <w:rFonts w:ascii="Times New Roman" w:hAnsi="Times New Roman" w:cs="Times New Roman"/>
        </w:rPr>
        <w:t xml:space="preserve">Students are required to </w:t>
      </w:r>
      <w:r w:rsidR="00767BDE">
        <w:rPr>
          <w:rFonts w:ascii="Times New Roman" w:hAnsi="Times New Roman" w:cs="Times New Roman"/>
        </w:rPr>
        <w:t>limit</w:t>
      </w:r>
      <w:r w:rsidR="0028066F" w:rsidRPr="00470B83">
        <w:rPr>
          <w:rFonts w:ascii="Times New Roman" w:hAnsi="Times New Roman" w:cs="Times New Roman"/>
        </w:rPr>
        <w:t xml:space="preserve"> their presentation within the </w:t>
      </w:r>
      <w:r w:rsidR="00767BDE">
        <w:rPr>
          <w:rFonts w:ascii="Times New Roman" w:hAnsi="Times New Roman" w:cs="Times New Roman"/>
        </w:rPr>
        <w:t xml:space="preserve">time period of </w:t>
      </w:r>
      <w:r w:rsidR="0028066F" w:rsidRPr="00470B83">
        <w:rPr>
          <w:rFonts w:ascii="Times New Roman" w:hAnsi="Times New Roman" w:cs="Times New Roman"/>
        </w:rPr>
        <w:t>10 minutes. Negative marking will be applied</w:t>
      </w:r>
      <w:r w:rsidR="00767BDE">
        <w:rPr>
          <w:rFonts w:ascii="Times New Roman" w:hAnsi="Times New Roman" w:cs="Times New Roman"/>
        </w:rPr>
        <w:t>,</w:t>
      </w:r>
      <w:r w:rsidR="0028066F" w:rsidRPr="00470B83">
        <w:rPr>
          <w:rFonts w:ascii="Times New Roman" w:hAnsi="Times New Roman" w:cs="Times New Roman"/>
        </w:rPr>
        <w:t xml:space="preserve"> in case </w:t>
      </w:r>
      <w:r w:rsidR="00767BDE">
        <w:rPr>
          <w:rFonts w:ascii="Times New Roman" w:hAnsi="Times New Roman" w:cs="Times New Roman"/>
        </w:rPr>
        <w:t xml:space="preserve">the </w:t>
      </w:r>
      <w:r w:rsidR="0028066F" w:rsidRPr="00470B83">
        <w:rPr>
          <w:rFonts w:ascii="Times New Roman" w:hAnsi="Times New Roman" w:cs="Times New Roman"/>
        </w:rPr>
        <w:t xml:space="preserve">student </w:t>
      </w:r>
      <w:proofErr w:type="gramStart"/>
      <w:r w:rsidR="0028066F" w:rsidRPr="00470B83">
        <w:rPr>
          <w:rFonts w:ascii="Times New Roman" w:hAnsi="Times New Roman" w:cs="Times New Roman"/>
        </w:rPr>
        <w:t>exceed</w:t>
      </w:r>
      <w:proofErr w:type="gramEnd"/>
      <w:r w:rsidR="0028066F" w:rsidRPr="00470B83">
        <w:rPr>
          <w:rFonts w:ascii="Times New Roman" w:hAnsi="Times New Roman" w:cs="Times New Roman"/>
        </w:rPr>
        <w:t xml:space="preserve"> their </w:t>
      </w:r>
      <w:r w:rsidR="00650FB0" w:rsidRPr="00470B83">
        <w:rPr>
          <w:rFonts w:ascii="Times New Roman" w:hAnsi="Times New Roman" w:cs="Times New Roman"/>
        </w:rPr>
        <w:t xml:space="preserve">time </w:t>
      </w:r>
      <w:r w:rsidR="0028066F" w:rsidRPr="00470B83">
        <w:rPr>
          <w:rFonts w:ascii="Times New Roman" w:hAnsi="Times New Roman" w:cs="Times New Roman"/>
        </w:rPr>
        <w:t xml:space="preserve">limit. </w:t>
      </w:r>
      <w:bookmarkStart w:id="0" w:name="_Hlk81906085"/>
      <w:r w:rsidR="00CF562D" w:rsidRPr="00470B83">
        <w:rPr>
          <w:rFonts w:ascii="Times New Roman" w:hAnsi="Times New Roman" w:cs="Times New Roman"/>
        </w:rPr>
        <w:t xml:space="preserve">The criteria used for assessing the presentation </w:t>
      </w:r>
      <w:r w:rsidR="00767BDE">
        <w:rPr>
          <w:rFonts w:ascii="Times New Roman" w:hAnsi="Times New Roman" w:cs="Times New Roman"/>
        </w:rPr>
        <w:t>is</w:t>
      </w:r>
      <w:r w:rsidR="00CF562D" w:rsidRPr="00470B83">
        <w:rPr>
          <w:rFonts w:ascii="Times New Roman" w:hAnsi="Times New Roman" w:cs="Times New Roman"/>
        </w:rPr>
        <w:t xml:space="preserve"> as follows. </w:t>
      </w:r>
    </w:p>
    <w:p w14:paraId="0676636E" w14:textId="77777777" w:rsidR="00C57C8D" w:rsidRPr="00470B83" w:rsidRDefault="00C57C8D" w:rsidP="00634082">
      <w:pPr>
        <w:spacing w:line="360" w:lineRule="auto"/>
        <w:rPr>
          <w:rFonts w:ascii="Times New Roman" w:hAnsi="Times New Roman" w:cs="Times New Roman"/>
        </w:rPr>
      </w:pPr>
      <w:r w:rsidRPr="00470B83">
        <w:rPr>
          <w:rFonts w:ascii="Times New Roman" w:hAnsi="Times New Roman" w:cs="Times New Roman"/>
        </w:rPr>
        <w:t xml:space="preserve">The degree of knowledge and understanding of the subject matter.  </w:t>
      </w:r>
    </w:p>
    <w:p w14:paraId="06D131C1" w14:textId="77777777" w:rsidR="00C57C8D" w:rsidRPr="00470B83" w:rsidRDefault="00C57C8D"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rPr>
        <w:t xml:space="preserve">The ability to present a coherent and systematic argument. </w:t>
      </w:r>
    </w:p>
    <w:p w14:paraId="226E74D5" w14:textId="77777777" w:rsidR="00C57C8D" w:rsidRPr="00470B83" w:rsidRDefault="00C57C8D"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rPr>
        <w:t xml:space="preserve">The ability to communicate effectively in a clear and cogent manner. </w:t>
      </w:r>
    </w:p>
    <w:p w14:paraId="0284E04E" w14:textId="77777777" w:rsidR="00C57C8D" w:rsidRPr="00470B83" w:rsidRDefault="00C57C8D" w:rsidP="00634082">
      <w:pPr>
        <w:spacing w:line="360" w:lineRule="auto"/>
        <w:rPr>
          <w:rFonts w:ascii="Times New Roman" w:hAnsi="Times New Roman" w:cs="Times New Roman"/>
        </w:rPr>
      </w:pPr>
      <w:r w:rsidRPr="00470B83">
        <w:rPr>
          <w:rFonts w:ascii="Times New Roman" w:hAnsi="Times New Roman" w:cs="Times New Roman"/>
        </w:rPr>
        <w:t xml:space="preserve">The extent to which the time limits are observed. </w:t>
      </w:r>
    </w:p>
    <w:p w14:paraId="3E9DCA68" w14:textId="77777777" w:rsidR="00C57C8D" w:rsidRPr="00470B83" w:rsidRDefault="00C57C8D" w:rsidP="00634082">
      <w:pPr>
        <w:spacing w:line="360" w:lineRule="auto"/>
        <w:rPr>
          <w:rFonts w:ascii="Times New Roman" w:hAnsi="Times New Roman" w:cs="Times New Roman"/>
        </w:rPr>
      </w:pPr>
      <w:r w:rsidRPr="00470B83">
        <w:rPr>
          <w:rFonts w:ascii="Times New Roman" w:hAnsi="Times New Roman" w:cs="Times New Roman"/>
        </w:rPr>
        <w:t>The effectiveness with which oral questions are dealt with.</w:t>
      </w:r>
    </w:p>
    <w:p w14:paraId="09A85892" w14:textId="477E2447" w:rsidR="00C57C8D" w:rsidRPr="00470B83" w:rsidRDefault="00C57C8D" w:rsidP="00634082">
      <w:pPr>
        <w:spacing w:line="360" w:lineRule="auto"/>
        <w:rPr>
          <w:rFonts w:ascii="Times New Roman" w:hAnsi="Times New Roman" w:cs="Times New Roman"/>
        </w:rPr>
      </w:pPr>
      <w:r w:rsidRPr="00470B83">
        <w:rPr>
          <w:rFonts w:ascii="Times New Roman" w:hAnsi="Times New Roman" w:cs="Times New Roman"/>
        </w:rPr>
        <w:t>The clarity of delivery (pace, audibility, etc.)</w:t>
      </w:r>
    </w:p>
    <w:p w14:paraId="75D178A7" w14:textId="77777777" w:rsidR="0049430D" w:rsidRDefault="00C57C8D" w:rsidP="00634082">
      <w:pPr>
        <w:spacing w:line="360" w:lineRule="auto"/>
        <w:rPr>
          <w:rFonts w:ascii="Times New Roman" w:hAnsi="Times New Roman" w:cs="Times New Roman"/>
        </w:rPr>
      </w:pPr>
      <w:r w:rsidRPr="00470B83">
        <w:rPr>
          <w:rFonts w:ascii="Times New Roman" w:hAnsi="Times New Roman" w:cs="Times New Roman"/>
        </w:rPr>
        <w:t>Depending on the size of the class intake, students will be required either to make one individual presentation or contribute to one group presentation. If group presentations are required, student will also need to submit a log of their contribution to the group. Each contributing group member is awarded the same mark, which is 10% of</w:t>
      </w:r>
      <w:r w:rsidR="00210862">
        <w:rPr>
          <w:rFonts w:ascii="Times New Roman" w:hAnsi="Times New Roman" w:cs="Times New Roman"/>
        </w:rPr>
        <w:t xml:space="preserve"> the</w:t>
      </w:r>
      <w:r w:rsidRPr="00470B83">
        <w:rPr>
          <w:rFonts w:ascii="Times New Roman" w:hAnsi="Times New Roman" w:cs="Times New Roman"/>
        </w:rPr>
        <w:t xml:space="preserve"> total mark</w:t>
      </w:r>
      <w:r w:rsidR="00210862">
        <w:rPr>
          <w:rFonts w:ascii="Times New Roman" w:hAnsi="Times New Roman" w:cs="Times New Roman"/>
        </w:rPr>
        <w:t>s</w:t>
      </w:r>
      <w:r w:rsidRPr="00470B83">
        <w:rPr>
          <w:rFonts w:ascii="Times New Roman" w:hAnsi="Times New Roman" w:cs="Times New Roman"/>
        </w:rPr>
        <w:t>.</w:t>
      </w:r>
    </w:p>
    <w:p w14:paraId="482BCE36" w14:textId="77777777" w:rsidR="0049430D" w:rsidRDefault="0049430D" w:rsidP="00634082">
      <w:pPr>
        <w:spacing w:line="360" w:lineRule="auto"/>
        <w:rPr>
          <w:rFonts w:ascii="Times New Roman" w:hAnsi="Times New Roman" w:cs="Times New Roman"/>
        </w:rPr>
      </w:pPr>
    </w:p>
    <w:p w14:paraId="0BC888BB" w14:textId="3EACB302" w:rsidR="0049430D" w:rsidRPr="00923AE9" w:rsidRDefault="0049430D" w:rsidP="00634082">
      <w:pPr>
        <w:spacing w:line="360" w:lineRule="auto"/>
        <w:rPr>
          <w:rFonts w:ascii="Times New Roman" w:hAnsi="Times New Roman" w:cs="Times New Roman"/>
          <w:b/>
          <w:bCs/>
        </w:rPr>
      </w:pPr>
      <w:r>
        <w:rPr>
          <w:rFonts w:ascii="Times New Roman" w:hAnsi="Times New Roman" w:cs="Times New Roman"/>
        </w:rPr>
        <w:t xml:space="preserve">                                                      </w:t>
      </w:r>
      <w:r w:rsidRPr="00923AE9">
        <w:rPr>
          <w:rFonts w:ascii="Times New Roman" w:hAnsi="Times New Roman" w:cs="Times New Roman"/>
          <w:b/>
          <w:bCs/>
        </w:rPr>
        <w:t>Book Review- Reflection Paper</w:t>
      </w:r>
    </w:p>
    <w:p w14:paraId="4B3833CC" w14:textId="40C19C04" w:rsidR="0049430D" w:rsidRDefault="00923AE9" w:rsidP="00634082">
      <w:pPr>
        <w:spacing w:line="360" w:lineRule="auto"/>
        <w:rPr>
          <w:rFonts w:ascii="Times New Roman" w:hAnsi="Times New Roman" w:cs="Times New Roman"/>
        </w:rPr>
      </w:pPr>
      <w:r w:rsidRPr="00470B83">
        <w:rPr>
          <w:rFonts w:ascii="Times New Roman" w:hAnsi="Times New Roman" w:cs="Times New Roman"/>
        </w:rPr>
        <w:t xml:space="preserve">Students are required to </w:t>
      </w:r>
      <w:r>
        <w:rPr>
          <w:rFonts w:ascii="Times New Roman" w:hAnsi="Times New Roman" w:cs="Times New Roman"/>
        </w:rPr>
        <w:t xml:space="preserve">write </w:t>
      </w:r>
      <w:r w:rsidRPr="00470B83">
        <w:rPr>
          <w:rFonts w:ascii="Times New Roman" w:hAnsi="Times New Roman" w:cs="Times New Roman"/>
        </w:rPr>
        <w:t xml:space="preserve">a </w:t>
      </w:r>
      <w:r w:rsidR="001D4082">
        <w:rPr>
          <w:rFonts w:ascii="Times New Roman" w:hAnsi="Times New Roman" w:cs="Times New Roman"/>
        </w:rPr>
        <w:t>b</w:t>
      </w:r>
      <w:r>
        <w:rPr>
          <w:rFonts w:ascii="Times New Roman" w:hAnsi="Times New Roman" w:cs="Times New Roman"/>
        </w:rPr>
        <w:t xml:space="preserve">ook </w:t>
      </w:r>
      <w:r w:rsidR="001D4082">
        <w:rPr>
          <w:rFonts w:ascii="Times New Roman" w:hAnsi="Times New Roman" w:cs="Times New Roman"/>
        </w:rPr>
        <w:t>r</w:t>
      </w:r>
      <w:r>
        <w:rPr>
          <w:rFonts w:ascii="Times New Roman" w:hAnsi="Times New Roman" w:cs="Times New Roman"/>
        </w:rPr>
        <w:t xml:space="preserve">eview </w:t>
      </w:r>
      <w:r w:rsidR="006B106B">
        <w:rPr>
          <w:rFonts w:ascii="Times New Roman" w:hAnsi="Times New Roman" w:cs="Times New Roman"/>
        </w:rPr>
        <w:t>(1000 words)</w:t>
      </w:r>
      <w:r w:rsidR="001D4082" w:rsidRPr="001D4082">
        <w:rPr>
          <w:rFonts w:ascii="Times New Roman" w:hAnsi="Times New Roman" w:cs="Times New Roman"/>
        </w:rPr>
        <w:t xml:space="preserve"> </w:t>
      </w:r>
      <w:r w:rsidR="001D4082">
        <w:rPr>
          <w:rFonts w:ascii="Times New Roman" w:hAnsi="Times New Roman" w:cs="Times New Roman"/>
        </w:rPr>
        <w:t>on a book</w:t>
      </w:r>
      <w:r w:rsidR="006B106B">
        <w:rPr>
          <w:rFonts w:ascii="Times New Roman" w:hAnsi="Times New Roman" w:cs="Times New Roman"/>
        </w:rPr>
        <w:t xml:space="preserve"> </w:t>
      </w:r>
      <w:r>
        <w:rPr>
          <w:rFonts w:ascii="Times New Roman" w:hAnsi="Times New Roman" w:cs="Times New Roman"/>
        </w:rPr>
        <w:t>and a reflection paper</w:t>
      </w:r>
      <w:r w:rsidR="006B106B">
        <w:rPr>
          <w:rFonts w:ascii="Times New Roman" w:hAnsi="Times New Roman" w:cs="Times New Roman"/>
        </w:rPr>
        <w:t xml:space="preserve"> (</w:t>
      </w:r>
      <w:r w:rsidR="001D4082">
        <w:rPr>
          <w:rFonts w:ascii="Times New Roman" w:hAnsi="Times New Roman" w:cs="Times New Roman"/>
        </w:rPr>
        <w:t>500-600</w:t>
      </w:r>
      <w:r w:rsidR="006B106B">
        <w:rPr>
          <w:rFonts w:ascii="Times New Roman" w:hAnsi="Times New Roman" w:cs="Times New Roman"/>
        </w:rPr>
        <w:t xml:space="preserve"> words)</w:t>
      </w:r>
      <w:r>
        <w:rPr>
          <w:rFonts w:ascii="Times New Roman" w:hAnsi="Times New Roman" w:cs="Times New Roman"/>
        </w:rPr>
        <w:t xml:space="preserve"> on a</w:t>
      </w:r>
      <w:r w:rsidR="006B106B">
        <w:rPr>
          <w:rFonts w:ascii="Times New Roman" w:hAnsi="Times New Roman" w:cs="Times New Roman"/>
        </w:rPr>
        <w:t>n</w:t>
      </w:r>
      <w:r w:rsidR="001D4082">
        <w:rPr>
          <w:rFonts w:ascii="Times New Roman" w:hAnsi="Times New Roman" w:cs="Times New Roman"/>
        </w:rPr>
        <w:t>y</w:t>
      </w:r>
      <w:r>
        <w:rPr>
          <w:rFonts w:ascii="Times New Roman" w:hAnsi="Times New Roman" w:cs="Times New Roman"/>
        </w:rPr>
        <w:t xml:space="preserve"> article of their own choice</w:t>
      </w:r>
      <w:r w:rsidRPr="00470B83">
        <w:rPr>
          <w:rFonts w:ascii="Times New Roman" w:hAnsi="Times New Roman" w:cs="Times New Roman"/>
        </w:rPr>
        <w:t xml:space="preserve"> </w:t>
      </w:r>
      <w:r>
        <w:rPr>
          <w:rFonts w:ascii="Times New Roman" w:hAnsi="Times New Roman" w:cs="Times New Roman"/>
        </w:rPr>
        <w:t>from</w:t>
      </w:r>
      <w:r w:rsidRPr="00470B83">
        <w:rPr>
          <w:rFonts w:ascii="Times New Roman" w:hAnsi="Times New Roman" w:cs="Times New Roman"/>
        </w:rPr>
        <w:t xml:space="preserve"> the topic listed in the course outline</w:t>
      </w:r>
      <w:r>
        <w:rPr>
          <w:rFonts w:ascii="Times New Roman" w:hAnsi="Times New Roman" w:cs="Times New Roman"/>
        </w:rPr>
        <w:t xml:space="preserve">. </w:t>
      </w:r>
    </w:p>
    <w:p w14:paraId="033F9611" w14:textId="27322EC0" w:rsidR="00B04D0A" w:rsidRPr="00470B83" w:rsidRDefault="00C57C8D" w:rsidP="00634082">
      <w:pPr>
        <w:spacing w:line="360" w:lineRule="auto"/>
        <w:rPr>
          <w:rFonts w:ascii="Times New Roman" w:hAnsi="Times New Roman" w:cs="Times New Roman"/>
        </w:rPr>
      </w:pPr>
      <w:r w:rsidRPr="00470B83">
        <w:rPr>
          <w:rFonts w:ascii="Times New Roman" w:hAnsi="Times New Roman" w:cs="Times New Roman"/>
        </w:rPr>
        <w:t xml:space="preserve"> </w:t>
      </w:r>
      <w:bookmarkEnd w:id="0"/>
    </w:p>
    <w:p w14:paraId="74224D94" w14:textId="1C0B3F04" w:rsidR="008534B9" w:rsidRPr="00470B83" w:rsidRDefault="00DC21E7" w:rsidP="00634082">
      <w:pPr>
        <w:widowControl w:val="0"/>
        <w:autoSpaceDE w:val="0"/>
        <w:autoSpaceDN w:val="0"/>
        <w:adjustRightInd w:val="0"/>
        <w:spacing w:after="240" w:line="360" w:lineRule="auto"/>
        <w:jc w:val="center"/>
        <w:rPr>
          <w:rFonts w:ascii="Times New Roman" w:hAnsi="Times New Roman" w:cs="Times New Roman"/>
          <w:b/>
          <w:bCs/>
        </w:rPr>
      </w:pPr>
      <w:r w:rsidRPr="00470B83">
        <w:rPr>
          <w:rFonts w:ascii="Times New Roman" w:hAnsi="Times New Roman" w:cs="Times New Roman"/>
          <w:b/>
          <w:bCs/>
        </w:rPr>
        <w:t>Mid Term</w:t>
      </w:r>
      <w:r w:rsidR="00BB06A1" w:rsidRPr="00470B83">
        <w:rPr>
          <w:rFonts w:ascii="Times New Roman" w:hAnsi="Times New Roman" w:cs="Times New Roman"/>
          <w:b/>
          <w:bCs/>
        </w:rPr>
        <w:t xml:space="preserve"> </w:t>
      </w:r>
      <w:r w:rsidR="008534B9" w:rsidRPr="00470B83">
        <w:rPr>
          <w:rFonts w:ascii="Times New Roman" w:hAnsi="Times New Roman" w:cs="Times New Roman"/>
          <w:b/>
          <w:bCs/>
        </w:rPr>
        <w:t>and Final Term</w:t>
      </w:r>
      <w:r w:rsidR="0015491A" w:rsidRPr="00470B83">
        <w:rPr>
          <w:rFonts w:ascii="Times New Roman" w:hAnsi="Times New Roman" w:cs="Times New Roman"/>
          <w:b/>
          <w:bCs/>
        </w:rPr>
        <w:t xml:space="preserve"> Exams</w:t>
      </w:r>
    </w:p>
    <w:p w14:paraId="1209ECCE" w14:textId="4919119C" w:rsidR="00403EF1" w:rsidRPr="00470B83" w:rsidRDefault="00E049A6" w:rsidP="00634082">
      <w:pPr>
        <w:spacing w:line="360" w:lineRule="auto"/>
        <w:jc w:val="both"/>
        <w:rPr>
          <w:rFonts w:ascii="Times New Roman" w:hAnsi="Times New Roman" w:cs="Times New Roman"/>
        </w:rPr>
      </w:pPr>
      <w:r>
        <w:rPr>
          <w:rFonts w:ascii="Times New Roman" w:hAnsi="Times New Roman" w:cs="Times New Roman"/>
        </w:rPr>
        <w:t xml:space="preserve">The </w:t>
      </w:r>
      <w:r w:rsidR="008534B9" w:rsidRPr="00470B83">
        <w:rPr>
          <w:rFonts w:ascii="Times New Roman" w:hAnsi="Times New Roman" w:cs="Times New Roman"/>
        </w:rPr>
        <w:t>Mid Term and Final Term Examinations will be held</w:t>
      </w:r>
      <w:r w:rsidRPr="00E049A6">
        <w:rPr>
          <w:rFonts w:ascii="Times New Roman" w:hAnsi="Times New Roman" w:cs="Times New Roman"/>
        </w:rPr>
        <w:t xml:space="preserve"> </w:t>
      </w:r>
      <w:r>
        <w:rPr>
          <w:rFonts w:ascii="Times New Roman" w:hAnsi="Times New Roman" w:cs="Times New Roman"/>
        </w:rPr>
        <w:t>o</w:t>
      </w:r>
      <w:r w:rsidRPr="00470B83">
        <w:rPr>
          <w:rFonts w:ascii="Times New Roman" w:hAnsi="Times New Roman" w:cs="Times New Roman"/>
        </w:rPr>
        <w:t>n university’s prescribed dates</w:t>
      </w:r>
      <w:r>
        <w:rPr>
          <w:rFonts w:ascii="Times New Roman" w:hAnsi="Times New Roman" w:cs="Times New Roman"/>
        </w:rPr>
        <w:t>. During</w:t>
      </w:r>
      <w:r w:rsidR="008534B9" w:rsidRPr="00470B83">
        <w:rPr>
          <w:rFonts w:ascii="Times New Roman" w:hAnsi="Times New Roman" w:cs="Times New Roman"/>
        </w:rPr>
        <w:t xml:space="preserve"> online instruction</w:t>
      </w:r>
      <w:r>
        <w:rPr>
          <w:rFonts w:ascii="Times New Roman" w:hAnsi="Times New Roman" w:cs="Times New Roman"/>
        </w:rPr>
        <w:t>s</w:t>
      </w:r>
      <w:r w:rsidR="008534B9" w:rsidRPr="00470B83">
        <w:rPr>
          <w:rFonts w:ascii="Times New Roman" w:hAnsi="Times New Roman" w:cs="Times New Roman"/>
        </w:rPr>
        <w:t>, student</w:t>
      </w:r>
      <w:r>
        <w:rPr>
          <w:rFonts w:ascii="Times New Roman" w:hAnsi="Times New Roman" w:cs="Times New Roman"/>
        </w:rPr>
        <w:t>s</w:t>
      </w:r>
      <w:r w:rsidR="008534B9" w:rsidRPr="00470B83">
        <w:rPr>
          <w:rFonts w:ascii="Times New Roman" w:hAnsi="Times New Roman" w:cs="Times New Roman"/>
        </w:rPr>
        <w:t xml:space="preserve"> will be assigned </w:t>
      </w:r>
      <w:r w:rsidR="00737746" w:rsidRPr="00470B83">
        <w:rPr>
          <w:rFonts w:ascii="Times New Roman" w:hAnsi="Times New Roman" w:cs="Times New Roman"/>
          <w:b/>
          <w:bCs/>
        </w:rPr>
        <w:t>Take-Home Mid-Term</w:t>
      </w:r>
      <w:r>
        <w:rPr>
          <w:rFonts w:ascii="Times New Roman" w:hAnsi="Times New Roman" w:cs="Times New Roman"/>
          <w:b/>
          <w:bCs/>
        </w:rPr>
        <w:t>s</w:t>
      </w:r>
      <w:r w:rsidR="008534B9" w:rsidRPr="00470B83">
        <w:rPr>
          <w:rFonts w:ascii="Times New Roman" w:hAnsi="Times New Roman" w:cs="Times New Roman"/>
          <w:b/>
          <w:bCs/>
        </w:rPr>
        <w:t xml:space="preserve">. </w:t>
      </w:r>
      <w:r w:rsidR="00C068EC" w:rsidRPr="00470B83">
        <w:rPr>
          <w:rFonts w:ascii="Times New Roman" w:hAnsi="Times New Roman" w:cs="Times New Roman"/>
        </w:rPr>
        <w:t xml:space="preserve">The instructor will assign a question for a take-home midterm exam. The </w:t>
      </w:r>
      <w:r w:rsidR="00BC62A3">
        <w:rPr>
          <w:rFonts w:ascii="Times New Roman" w:hAnsi="Times New Roman" w:cs="Times New Roman"/>
        </w:rPr>
        <w:t>T</w:t>
      </w:r>
      <w:r w:rsidR="00C068EC" w:rsidRPr="00470B83">
        <w:rPr>
          <w:rFonts w:ascii="Times New Roman" w:hAnsi="Times New Roman" w:cs="Times New Roman"/>
        </w:rPr>
        <w:t>ake-</w:t>
      </w:r>
      <w:r w:rsidR="00BC62A3">
        <w:rPr>
          <w:rFonts w:ascii="Times New Roman" w:hAnsi="Times New Roman" w:cs="Times New Roman"/>
        </w:rPr>
        <w:t>H</w:t>
      </w:r>
      <w:r w:rsidR="00C068EC" w:rsidRPr="00470B83">
        <w:rPr>
          <w:rFonts w:ascii="Times New Roman" w:hAnsi="Times New Roman" w:cs="Times New Roman"/>
        </w:rPr>
        <w:t xml:space="preserve">ome </w:t>
      </w:r>
      <w:r w:rsidR="00BC62A3">
        <w:rPr>
          <w:rFonts w:ascii="Times New Roman" w:hAnsi="Times New Roman" w:cs="Times New Roman"/>
        </w:rPr>
        <w:t>M</w:t>
      </w:r>
      <w:r w:rsidR="00C068EC" w:rsidRPr="00470B83">
        <w:rPr>
          <w:rFonts w:ascii="Times New Roman" w:hAnsi="Times New Roman" w:cs="Times New Roman"/>
        </w:rPr>
        <w:t>id</w:t>
      </w:r>
      <w:r w:rsidR="00BC62A3">
        <w:rPr>
          <w:rFonts w:ascii="Times New Roman" w:hAnsi="Times New Roman" w:cs="Times New Roman"/>
        </w:rPr>
        <w:t>-T</w:t>
      </w:r>
      <w:r w:rsidR="00C068EC" w:rsidRPr="00470B83">
        <w:rPr>
          <w:rFonts w:ascii="Times New Roman" w:hAnsi="Times New Roman" w:cs="Times New Roman"/>
        </w:rPr>
        <w:t xml:space="preserve">erm exam will make students answer a question </w:t>
      </w:r>
      <w:r w:rsidR="00913B37" w:rsidRPr="00470B83">
        <w:rPr>
          <w:rFonts w:ascii="Times New Roman" w:hAnsi="Times New Roman" w:cs="Times New Roman"/>
        </w:rPr>
        <w:t xml:space="preserve">by </w:t>
      </w:r>
      <w:r w:rsidR="00C068EC" w:rsidRPr="00470B83">
        <w:rPr>
          <w:rFonts w:ascii="Times New Roman" w:hAnsi="Times New Roman" w:cs="Times New Roman"/>
        </w:rPr>
        <w:lastRenderedPageBreak/>
        <w:t xml:space="preserve">applying </w:t>
      </w:r>
      <w:r w:rsidR="00913B37" w:rsidRPr="00470B83">
        <w:rPr>
          <w:rFonts w:ascii="Times New Roman" w:hAnsi="Times New Roman" w:cs="Times New Roman"/>
        </w:rPr>
        <w:t>the</w:t>
      </w:r>
      <w:r w:rsidR="00C068EC" w:rsidRPr="00470B83">
        <w:rPr>
          <w:rFonts w:ascii="Times New Roman" w:hAnsi="Times New Roman" w:cs="Times New Roman"/>
        </w:rPr>
        <w:t xml:space="preserve"> concept that they would have covered in their readings. This paper must be submitted online through Moodle; </w:t>
      </w:r>
      <w:r w:rsidR="00210862">
        <w:rPr>
          <w:rFonts w:ascii="Times New Roman" w:hAnsi="Times New Roman" w:cs="Times New Roman"/>
        </w:rPr>
        <w:t xml:space="preserve">as </w:t>
      </w:r>
      <w:r w:rsidR="00C068EC" w:rsidRPr="00470B83">
        <w:rPr>
          <w:rFonts w:ascii="Times New Roman" w:hAnsi="Times New Roman" w:cs="Times New Roman"/>
        </w:rPr>
        <w:t>no other modes of submission are allowed. The grading rubric for the research paper is available on Moodle.</w:t>
      </w:r>
    </w:p>
    <w:p w14:paraId="2095D4AF" w14:textId="2F0D0AFA" w:rsidR="00F847EC" w:rsidRPr="00470B83" w:rsidRDefault="00F847EC" w:rsidP="00634082">
      <w:pPr>
        <w:spacing w:line="360" w:lineRule="auto"/>
        <w:jc w:val="both"/>
        <w:rPr>
          <w:rFonts w:ascii="Times New Roman" w:hAnsi="Times New Roman" w:cs="Times New Roman"/>
        </w:rPr>
      </w:pPr>
    </w:p>
    <w:p w14:paraId="14646B23" w14:textId="633DCD69" w:rsidR="00F847EC" w:rsidRPr="00470B83" w:rsidRDefault="00F847EC" w:rsidP="00F847EC">
      <w:pPr>
        <w:widowControl w:val="0"/>
        <w:autoSpaceDE w:val="0"/>
        <w:autoSpaceDN w:val="0"/>
        <w:adjustRightInd w:val="0"/>
        <w:spacing w:after="240" w:line="360" w:lineRule="auto"/>
        <w:jc w:val="center"/>
        <w:rPr>
          <w:rFonts w:ascii="Times New Roman" w:hAnsi="Times New Roman" w:cs="Times New Roman"/>
          <w:b/>
        </w:rPr>
      </w:pPr>
      <w:r w:rsidRPr="00470B83">
        <w:rPr>
          <w:rFonts w:ascii="Times New Roman" w:hAnsi="Times New Roman" w:cs="Times New Roman"/>
          <w:b/>
        </w:rPr>
        <w:t>Grading Legend</w:t>
      </w:r>
    </w:p>
    <w:p w14:paraId="54FE2337" w14:textId="52470322" w:rsidR="00505B7C" w:rsidRPr="00470B83" w:rsidRDefault="00505B7C" w:rsidP="00505B7C">
      <w:pPr>
        <w:widowControl w:val="0"/>
        <w:autoSpaceDE w:val="0"/>
        <w:autoSpaceDN w:val="0"/>
        <w:adjustRightInd w:val="0"/>
        <w:spacing w:after="240" w:line="360" w:lineRule="auto"/>
        <w:rPr>
          <w:rFonts w:ascii="Times New Roman" w:hAnsi="Times New Roman" w:cs="Times New Roman"/>
        </w:rPr>
      </w:pPr>
      <w:r w:rsidRPr="00470B83">
        <w:rPr>
          <w:rFonts w:ascii="Times New Roman" w:hAnsi="Times New Roman" w:cs="Times New Roman"/>
        </w:rPr>
        <w:t>Below is the grading legend of FCCU (published in all catalogs and available on the FCCU website) as approved by the Academic Council and applies for Fall as well.</w:t>
      </w:r>
    </w:p>
    <w:p w14:paraId="09501EC6" w14:textId="77777777" w:rsidR="00505B7C" w:rsidRPr="00470B83" w:rsidRDefault="00505B7C" w:rsidP="00505B7C">
      <w:pPr>
        <w:widowControl w:val="0"/>
        <w:autoSpaceDE w:val="0"/>
        <w:autoSpaceDN w:val="0"/>
        <w:adjustRightInd w:val="0"/>
        <w:spacing w:after="240" w:line="360" w:lineRule="auto"/>
        <w:rPr>
          <w:rFonts w:ascii="Times New Roman" w:hAnsi="Times New Roman" w:cs="Times New Roman"/>
          <w:b/>
        </w:rPr>
      </w:pPr>
    </w:p>
    <w:tbl>
      <w:tblPr>
        <w:tblStyle w:val="PlainTable2"/>
        <w:tblW w:w="0" w:type="auto"/>
        <w:jc w:val="center"/>
        <w:tblLook w:val="04A0" w:firstRow="1" w:lastRow="0" w:firstColumn="1" w:lastColumn="0" w:noHBand="0" w:noVBand="1"/>
      </w:tblPr>
      <w:tblGrid>
        <w:gridCol w:w="1260"/>
        <w:gridCol w:w="1530"/>
        <w:gridCol w:w="1890"/>
        <w:gridCol w:w="1450"/>
      </w:tblGrid>
      <w:tr w:rsidR="00F847EC" w:rsidRPr="00470B83" w14:paraId="57040C38" w14:textId="77777777" w:rsidTr="00705E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6B6ED768" w14:textId="77777777" w:rsidR="00F847EC" w:rsidRPr="00470B83" w:rsidRDefault="00F847EC" w:rsidP="00705E89">
            <w:pPr>
              <w:widowControl w:val="0"/>
              <w:autoSpaceDE w:val="0"/>
              <w:autoSpaceDN w:val="0"/>
              <w:adjustRightInd w:val="0"/>
              <w:spacing w:line="360" w:lineRule="auto"/>
              <w:jc w:val="center"/>
              <w:rPr>
                <w:rFonts w:ascii="Times New Roman" w:hAnsi="Times New Roman" w:cs="Times New Roman"/>
              </w:rPr>
            </w:pPr>
            <w:r w:rsidRPr="00470B83">
              <w:rPr>
                <w:rFonts w:ascii="Times New Roman" w:hAnsi="Times New Roman" w:cs="Times New Roman"/>
              </w:rPr>
              <w:t>Grade</w:t>
            </w:r>
          </w:p>
        </w:tc>
        <w:tc>
          <w:tcPr>
            <w:tcW w:w="1530" w:type="dxa"/>
          </w:tcPr>
          <w:p w14:paraId="164AABBE" w14:textId="77777777" w:rsidR="00F847EC" w:rsidRPr="00470B83" w:rsidRDefault="00F847EC" w:rsidP="00705E89">
            <w:pPr>
              <w:widowControl w:val="0"/>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Point value</w:t>
            </w:r>
          </w:p>
        </w:tc>
        <w:tc>
          <w:tcPr>
            <w:tcW w:w="1890" w:type="dxa"/>
          </w:tcPr>
          <w:p w14:paraId="49AB4E59" w14:textId="77777777" w:rsidR="00F847EC" w:rsidRPr="00470B83" w:rsidRDefault="00F847EC" w:rsidP="00705E89">
            <w:pPr>
              <w:widowControl w:val="0"/>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Numerical value</w:t>
            </w:r>
          </w:p>
        </w:tc>
        <w:tc>
          <w:tcPr>
            <w:tcW w:w="1450" w:type="dxa"/>
          </w:tcPr>
          <w:p w14:paraId="4BE97A42" w14:textId="77777777" w:rsidR="00F847EC" w:rsidRPr="00470B83" w:rsidRDefault="00F847EC" w:rsidP="00705E89">
            <w:pPr>
              <w:widowControl w:val="0"/>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Meaning</w:t>
            </w:r>
          </w:p>
        </w:tc>
      </w:tr>
      <w:tr w:rsidR="00F847EC" w:rsidRPr="00470B83" w14:paraId="259D8A10" w14:textId="77777777" w:rsidTr="00705E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51559CCE" w14:textId="77777777" w:rsidR="00F847EC" w:rsidRPr="00470B83" w:rsidRDefault="00F847EC" w:rsidP="00705E89">
            <w:pPr>
              <w:widowControl w:val="0"/>
              <w:autoSpaceDE w:val="0"/>
              <w:autoSpaceDN w:val="0"/>
              <w:adjustRightInd w:val="0"/>
              <w:spacing w:line="360" w:lineRule="auto"/>
              <w:jc w:val="center"/>
              <w:rPr>
                <w:rFonts w:ascii="Times New Roman" w:hAnsi="Times New Roman" w:cs="Times New Roman"/>
              </w:rPr>
            </w:pPr>
            <w:r w:rsidRPr="00470B83">
              <w:rPr>
                <w:rFonts w:ascii="Times New Roman" w:hAnsi="Times New Roman" w:cs="Times New Roman"/>
              </w:rPr>
              <w:t>A</w:t>
            </w:r>
          </w:p>
        </w:tc>
        <w:tc>
          <w:tcPr>
            <w:tcW w:w="1530" w:type="dxa"/>
          </w:tcPr>
          <w:p w14:paraId="5C6D6A38" w14:textId="77777777" w:rsidR="00F847EC" w:rsidRPr="00470B83" w:rsidRDefault="00F847EC" w:rsidP="00705E89">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4</w:t>
            </w:r>
          </w:p>
        </w:tc>
        <w:tc>
          <w:tcPr>
            <w:tcW w:w="1890" w:type="dxa"/>
          </w:tcPr>
          <w:p w14:paraId="6C90C8F2" w14:textId="77777777" w:rsidR="00F847EC" w:rsidRPr="00470B83" w:rsidRDefault="00F847EC" w:rsidP="00705E89">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93 - 100</w:t>
            </w:r>
          </w:p>
        </w:tc>
        <w:tc>
          <w:tcPr>
            <w:tcW w:w="1450" w:type="dxa"/>
          </w:tcPr>
          <w:p w14:paraId="0979ED9E" w14:textId="77777777" w:rsidR="00F847EC" w:rsidRPr="00470B83" w:rsidRDefault="00F847EC" w:rsidP="00705E89">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Superior</w:t>
            </w:r>
          </w:p>
        </w:tc>
      </w:tr>
      <w:tr w:rsidR="00F847EC" w:rsidRPr="00470B83" w14:paraId="1B5B1724" w14:textId="77777777" w:rsidTr="00705E89">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27C63C1D" w14:textId="77777777" w:rsidR="00F847EC" w:rsidRPr="00470B83" w:rsidRDefault="00F847EC" w:rsidP="00705E89">
            <w:pPr>
              <w:widowControl w:val="0"/>
              <w:autoSpaceDE w:val="0"/>
              <w:autoSpaceDN w:val="0"/>
              <w:adjustRightInd w:val="0"/>
              <w:spacing w:line="360" w:lineRule="auto"/>
              <w:jc w:val="center"/>
              <w:rPr>
                <w:rFonts w:ascii="Times New Roman" w:hAnsi="Times New Roman" w:cs="Times New Roman"/>
              </w:rPr>
            </w:pPr>
            <w:r w:rsidRPr="00470B83">
              <w:rPr>
                <w:rFonts w:ascii="Times New Roman" w:hAnsi="Times New Roman" w:cs="Times New Roman"/>
              </w:rPr>
              <w:t>A-</w:t>
            </w:r>
          </w:p>
          <w:p w14:paraId="7AFCF621" w14:textId="77777777" w:rsidR="00F847EC" w:rsidRPr="00470B83" w:rsidRDefault="00F847EC" w:rsidP="00705E89">
            <w:pPr>
              <w:widowControl w:val="0"/>
              <w:autoSpaceDE w:val="0"/>
              <w:autoSpaceDN w:val="0"/>
              <w:adjustRightInd w:val="0"/>
              <w:spacing w:line="360" w:lineRule="auto"/>
              <w:jc w:val="center"/>
              <w:rPr>
                <w:rFonts w:ascii="Times New Roman" w:hAnsi="Times New Roman" w:cs="Times New Roman"/>
              </w:rPr>
            </w:pPr>
            <w:r w:rsidRPr="00470B83">
              <w:rPr>
                <w:rFonts w:ascii="Times New Roman" w:hAnsi="Times New Roman" w:cs="Times New Roman"/>
              </w:rPr>
              <w:t>B+</w:t>
            </w:r>
          </w:p>
          <w:p w14:paraId="557B48C6" w14:textId="77777777" w:rsidR="00F847EC" w:rsidRPr="00470B83" w:rsidRDefault="00F847EC" w:rsidP="00705E89">
            <w:pPr>
              <w:widowControl w:val="0"/>
              <w:autoSpaceDE w:val="0"/>
              <w:autoSpaceDN w:val="0"/>
              <w:adjustRightInd w:val="0"/>
              <w:spacing w:line="360" w:lineRule="auto"/>
              <w:jc w:val="center"/>
              <w:rPr>
                <w:rFonts w:ascii="Times New Roman" w:hAnsi="Times New Roman" w:cs="Times New Roman"/>
              </w:rPr>
            </w:pPr>
            <w:r w:rsidRPr="00470B83">
              <w:rPr>
                <w:rFonts w:ascii="Times New Roman" w:hAnsi="Times New Roman" w:cs="Times New Roman"/>
              </w:rPr>
              <w:t>B</w:t>
            </w:r>
          </w:p>
          <w:p w14:paraId="75A3A646" w14:textId="77777777" w:rsidR="00F847EC" w:rsidRPr="00470B83" w:rsidRDefault="00F847EC" w:rsidP="00705E89">
            <w:pPr>
              <w:widowControl w:val="0"/>
              <w:autoSpaceDE w:val="0"/>
              <w:autoSpaceDN w:val="0"/>
              <w:adjustRightInd w:val="0"/>
              <w:spacing w:line="360" w:lineRule="auto"/>
              <w:jc w:val="center"/>
              <w:rPr>
                <w:rFonts w:ascii="Times New Roman" w:hAnsi="Times New Roman" w:cs="Times New Roman"/>
              </w:rPr>
            </w:pPr>
            <w:r w:rsidRPr="00470B83">
              <w:rPr>
                <w:rFonts w:ascii="Times New Roman" w:hAnsi="Times New Roman" w:cs="Times New Roman"/>
              </w:rPr>
              <w:t>B-</w:t>
            </w:r>
          </w:p>
        </w:tc>
        <w:tc>
          <w:tcPr>
            <w:tcW w:w="1530" w:type="dxa"/>
          </w:tcPr>
          <w:p w14:paraId="222EBD2C" w14:textId="77777777" w:rsidR="00F847EC" w:rsidRPr="00470B83" w:rsidRDefault="00F847EC" w:rsidP="00705E89">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3.7</w:t>
            </w:r>
          </w:p>
          <w:p w14:paraId="761C10A1" w14:textId="77777777" w:rsidR="00F847EC" w:rsidRPr="00470B83" w:rsidRDefault="00F847EC" w:rsidP="00705E89">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3.3</w:t>
            </w:r>
          </w:p>
          <w:p w14:paraId="2DB6F3EA" w14:textId="77777777" w:rsidR="00F847EC" w:rsidRPr="00470B83" w:rsidRDefault="00F847EC" w:rsidP="00705E89">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3</w:t>
            </w:r>
          </w:p>
          <w:p w14:paraId="5EB8228F" w14:textId="77777777" w:rsidR="00F847EC" w:rsidRPr="00470B83" w:rsidRDefault="00F847EC" w:rsidP="00705E89">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2.7</w:t>
            </w:r>
          </w:p>
        </w:tc>
        <w:tc>
          <w:tcPr>
            <w:tcW w:w="1890" w:type="dxa"/>
          </w:tcPr>
          <w:p w14:paraId="5912BDE3" w14:textId="77777777" w:rsidR="00F847EC" w:rsidRPr="00470B83" w:rsidRDefault="00F847EC" w:rsidP="00705E89">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90-92</w:t>
            </w:r>
          </w:p>
          <w:p w14:paraId="3F0B838F" w14:textId="77777777" w:rsidR="00F847EC" w:rsidRPr="00470B83" w:rsidRDefault="00F847EC" w:rsidP="00705E89">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87-89</w:t>
            </w:r>
          </w:p>
          <w:p w14:paraId="37C2D37A" w14:textId="77777777" w:rsidR="00F847EC" w:rsidRPr="00470B83" w:rsidRDefault="00F847EC" w:rsidP="00705E89">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83-86</w:t>
            </w:r>
          </w:p>
          <w:p w14:paraId="4837B095" w14:textId="77777777" w:rsidR="00F847EC" w:rsidRPr="00470B83" w:rsidRDefault="00F847EC" w:rsidP="00705E89">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80-82</w:t>
            </w:r>
          </w:p>
        </w:tc>
        <w:tc>
          <w:tcPr>
            <w:tcW w:w="1450" w:type="dxa"/>
          </w:tcPr>
          <w:p w14:paraId="1B7E25FD" w14:textId="77777777" w:rsidR="00F847EC" w:rsidRPr="00470B83" w:rsidRDefault="00F847EC" w:rsidP="00705E89">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18416ED" w14:textId="77777777" w:rsidR="00F847EC" w:rsidRPr="00470B83" w:rsidRDefault="00F847EC" w:rsidP="00705E89">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3706EE5" w14:textId="77777777" w:rsidR="00F847EC" w:rsidRPr="00470B83" w:rsidRDefault="00F847EC" w:rsidP="00705E89">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Good</w:t>
            </w:r>
          </w:p>
        </w:tc>
      </w:tr>
      <w:tr w:rsidR="00F847EC" w:rsidRPr="00470B83" w14:paraId="68C047D5" w14:textId="77777777" w:rsidTr="00705E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109392A7" w14:textId="77777777" w:rsidR="00F847EC" w:rsidRPr="00470B83" w:rsidRDefault="00F847EC" w:rsidP="00705E89">
            <w:pPr>
              <w:widowControl w:val="0"/>
              <w:autoSpaceDE w:val="0"/>
              <w:autoSpaceDN w:val="0"/>
              <w:adjustRightInd w:val="0"/>
              <w:spacing w:line="360" w:lineRule="auto"/>
              <w:jc w:val="center"/>
              <w:rPr>
                <w:rFonts w:ascii="Times New Roman" w:hAnsi="Times New Roman" w:cs="Times New Roman"/>
              </w:rPr>
            </w:pPr>
            <w:r w:rsidRPr="00470B83">
              <w:rPr>
                <w:rFonts w:ascii="Times New Roman" w:hAnsi="Times New Roman" w:cs="Times New Roman"/>
              </w:rPr>
              <w:t>C+</w:t>
            </w:r>
          </w:p>
          <w:p w14:paraId="086DCA97" w14:textId="77777777" w:rsidR="00F847EC" w:rsidRPr="00470B83" w:rsidRDefault="00F847EC" w:rsidP="00705E89">
            <w:pPr>
              <w:widowControl w:val="0"/>
              <w:autoSpaceDE w:val="0"/>
              <w:autoSpaceDN w:val="0"/>
              <w:adjustRightInd w:val="0"/>
              <w:spacing w:line="360" w:lineRule="auto"/>
              <w:jc w:val="center"/>
              <w:rPr>
                <w:rFonts w:ascii="Times New Roman" w:hAnsi="Times New Roman" w:cs="Times New Roman"/>
              </w:rPr>
            </w:pPr>
            <w:r w:rsidRPr="00470B83">
              <w:rPr>
                <w:rFonts w:ascii="Times New Roman" w:hAnsi="Times New Roman" w:cs="Times New Roman"/>
              </w:rPr>
              <w:t>C</w:t>
            </w:r>
          </w:p>
          <w:p w14:paraId="7701C5FD" w14:textId="77777777" w:rsidR="00F847EC" w:rsidRPr="00470B83" w:rsidRDefault="00F847EC" w:rsidP="00705E89">
            <w:pPr>
              <w:widowControl w:val="0"/>
              <w:autoSpaceDE w:val="0"/>
              <w:autoSpaceDN w:val="0"/>
              <w:adjustRightInd w:val="0"/>
              <w:spacing w:line="360" w:lineRule="auto"/>
              <w:jc w:val="center"/>
              <w:rPr>
                <w:rFonts w:ascii="Times New Roman" w:hAnsi="Times New Roman" w:cs="Times New Roman"/>
              </w:rPr>
            </w:pPr>
            <w:r w:rsidRPr="00470B83">
              <w:rPr>
                <w:rFonts w:ascii="Times New Roman" w:hAnsi="Times New Roman" w:cs="Times New Roman"/>
              </w:rPr>
              <w:t>C-</w:t>
            </w:r>
          </w:p>
        </w:tc>
        <w:tc>
          <w:tcPr>
            <w:tcW w:w="1530" w:type="dxa"/>
          </w:tcPr>
          <w:p w14:paraId="1A157186" w14:textId="77777777" w:rsidR="00F847EC" w:rsidRPr="00470B83" w:rsidRDefault="00F847EC" w:rsidP="00705E89">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2.3</w:t>
            </w:r>
          </w:p>
          <w:p w14:paraId="43B0E9D6" w14:textId="77777777" w:rsidR="00F847EC" w:rsidRPr="00470B83" w:rsidRDefault="00F847EC" w:rsidP="00705E89">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2</w:t>
            </w:r>
          </w:p>
          <w:p w14:paraId="75078D82" w14:textId="77777777" w:rsidR="00F847EC" w:rsidRPr="00470B83" w:rsidRDefault="00F847EC" w:rsidP="00705E89">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1.7</w:t>
            </w:r>
          </w:p>
        </w:tc>
        <w:tc>
          <w:tcPr>
            <w:tcW w:w="1890" w:type="dxa"/>
          </w:tcPr>
          <w:p w14:paraId="3DCC9B1B" w14:textId="77777777" w:rsidR="00F847EC" w:rsidRPr="00470B83" w:rsidRDefault="00F847EC" w:rsidP="00705E89">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77-79</w:t>
            </w:r>
          </w:p>
          <w:p w14:paraId="6D671D6B" w14:textId="77777777" w:rsidR="00F847EC" w:rsidRPr="00470B83" w:rsidRDefault="00F847EC" w:rsidP="00705E89">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73-76</w:t>
            </w:r>
          </w:p>
          <w:p w14:paraId="27E07E12" w14:textId="77777777" w:rsidR="00F847EC" w:rsidRPr="00470B83" w:rsidRDefault="00F847EC" w:rsidP="00705E89">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70-72</w:t>
            </w:r>
          </w:p>
        </w:tc>
        <w:tc>
          <w:tcPr>
            <w:tcW w:w="1450" w:type="dxa"/>
          </w:tcPr>
          <w:p w14:paraId="6A51371A" w14:textId="77777777" w:rsidR="00F847EC" w:rsidRPr="00470B83" w:rsidRDefault="00F847EC" w:rsidP="00705E89">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BBD3FC" w14:textId="77777777" w:rsidR="00F847EC" w:rsidRPr="00470B83" w:rsidRDefault="00F847EC" w:rsidP="00705E89">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Satisfactory</w:t>
            </w:r>
          </w:p>
        </w:tc>
      </w:tr>
      <w:tr w:rsidR="00F847EC" w:rsidRPr="00470B83" w14:paraId="2CC59963" w14:textId="77777777" w:rsidTr="00705E89">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339095B0" w14:textId="77777777" w:rsidR="00F847EC" w:rsidRPr="00470B83" w:rsidRDefault="00F847EC" w:rsidP="00705E89">
            <w:pPr>
              <w:widowControl w:val="0"/>
              <w:autoSpaceDE w:val="0"/>
              <w:autoSpaceDN w:val="0"/>
              <w:adjustRightInd w:val="0"/>
              <w:spacing w:line="360" w:lineRule="auto"/>
              <w:jc w:val="center"/>
              <w:rPr>
                <w:rFonts w:ascii="Times New Roman" w:hAnsi="Times New Roman" w:cs="Times New Roman"/>
              </w:rPr>
            </w:pPr>
            <w:r w:rsidRPr="00470B83">
              <w:rPr>
                <w:rFonts w:ascii="Times New Roman" w:hAnsi="Times New Roman" w:cs="Times New Roman"/>
              </w:rPr>
              <w:t>D+</w:t>
            </w:r>
          </w:p>
          <w:p w14:paraId="4CCB5C93" w14:textId="77777777" w:rsidR="00F847EC" w:rsidRPr="00470B83" w:rsidRDefault="00F847EC" w:rsidP="00705E89">
            <w:pPr>
              <w:widowControl w:val="0"/>
              <w:autoSpaceDE w:val="0"/>
              <w:autoSpaceDN w:val="0"/>
              <w:adjustRightInd w:val="0"/>
              <w:spacing w:line="360" w:lineRule="auto"/>
              <w:jc w:val="center"/>
              <w:rPr>
                <w:rFonts w:ascii="Times New Roman" w:hAnsi="Times New Roman" w:cs="Times New Roman"/>
              </w:rPr>
            </w:pPr>
            <w:r w:rsidRPr="00470B83">
              <w:rPr>
                <w:rFonts w:ascii="Times New Roman" w:hAnsi="Times New Roman" w:cs="Times New Roman"/>
              </w:rPr>
              <w:t>D</w:t>
            </w:r>
          </w:p>
        </w:tc>
        <w:tc>
          <w:tcPr>
            <w:tcW w:w="1530" w:type="dxa"/>
          </w:tcPr>
          <w:p w14:paraId="30AB52DD" w14:textId="77777777" w:rsidR="00F847EC" w:rsidRPr="00470B83" w:rsidRDefault="00F847EC" w:rsidP="00705E89">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1.3</w:t>
            </w:r>
          </w:p>
          <w:p w14:paraId="3796AB7F" w14:textId="77777777" w:rsidR="00F847EC" w:rsidRPr="00470B83" w:rsidRDefault="00F847EC" w:rsidP="00705E89">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1</w:t>
            </w:r>
          </w:p>
        </w:tc>
        <w:tc>
          <w:tcPr>
            <w:tcW w:w="1890" w:type="dxa"/>
          </w:tcPr>
          <w:p w14:paraId="2A3DFE5B" w14:textId="77777777" w:rsidR="00F847EC" w:rsidRPr="00470B83" w:rsidRDefault="00F847EC" w:rsidP="00705E89">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67-69</w:t>
            </w:r>
          </w:p>
          <w:p w14:paraId="2753AD05" w14:textId="77777777" w:rsidR="00F847EC" w:rsidRPr="00470B83" w:rsidRDefault="00F847EC" w:rsidP="00705E89">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60-66</w:t>
            </w:r>
          </w:p>
        </w:tc>
        <w:tc>
          <w:tcPr>
            <w:tcW w:w="1450" w:type="dxa"/>
          </w:tcPr>
          <w:p w14:paraId="502168FD" w14:textId="77777777" w:rsidR="00F847EC" w:rsidRPr="00470B83" w:rsidRDefault="00F847EC" w:rsidP="00705E89">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Passing</w:t>
            </w:r>
          </w:p>
        </w:tc>
      </w:tr>
      <w:tr w:rsidR="00F847EC" w:rsidRPr="00470B83" w14:paraId="1812E6BB" w14:textId="77777777" w:rsidTr="00705E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339A3EE3" w14:textId="77777777" w:rsidR="00F847EC" w:rsidRPr="00470B83" w:rsidRDefault="00F847EC" w:rsidP="00705E89">
            <w:pPr>
              <w:widowControl w:val="0"/>
              <w:autoSpaceDE w:val="0"/>
              <w:autoSpaceDN w:val="0"/>
              <w:adjustRightInd w:val="0"/>
              <w:spacing w:line="360" w:lineRule="auto"/>
              <w:jc w:val="center"/>
              <w:rPr>
                <w:rFonts w:ascii="Times New Roman" w:hAnsi="Times New Roman" w:cs="Times New Roman"/>
              </w:rPr>
            </w:pPr>
            <w:r w:rsidRPr="00470B83">
              <w:rPr>
                <w:rFonts w:ascii="Times New Roman" w:hAnsi="Times New Roman" w:cs="Times New Roman"/>
              </w:rPr>
              <w:t>F</w:t>
            </w:r>
          </w:p>
        </w:tc>
        <w:tc>
          <w:tcPr>
            <w:tcW w:w="1530" w:type="dxa"/>
          </w:tcPr>
          <w:p w14:paraId="3F6B4EBA" w14:textId="77777777" w:rsidR="00F847EC" w:rsidRPr="00470B83" w:rsidRDefault="00F847EC" w:rsidP="00705E89">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0</w:t>
            </w:r>
          </w:p>
        </w:tc>
        <w:tc>
          <w:tcPr>
            <w:tcW w:w="1890" w:type="dxa"/>
          </w:tcPr>
          <w:p w14:paraId="12B7FB42" w14:textId="77777777" w:rsidR="00F847EC" w:rsidRPr="00470B83" w:rsidRDefault="00F847EC" w:rsidP="00705E89">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59 or below</w:t>
            </w:r>
          </w:p>
        </w:tc>
        <w:tc>
          <w:tcPr>
            <w:tcW w:w="1450" w:type="dxa"/>
          </w:tcPr>
          <w:p w14:paraId="372EC39B" w14:textId="77777777" w:rsidR="00F847EC" w:rsidRPr="00470B83" w:rsidRDefault="00F847EC" w:rsidP="00705E89">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0B83">
              <w:rPr>
                <w:rFonts w:ascii="Times New Roman" w:hAnsi="Times New Roman" w:cs="Times New Roman"/>
              </w:rPr>
              <w:t>Failing</w:t>
            </w:r>
          </w:p>
        </w:tc>
      </w:tr>
    </w:tbl>
    <w:p w14:paraId="282A4A1C" w14:textId="77777777" w:rsidR="00F847EC" w:rsidRPr="00470B83" w:rsidRDefault="00F847EC" w:rsidP="00F847EC">
      <w:pPr>
        <w:widowControl w:val="0"/>
        <w:autoSpaceDE w:val="0"/>
        <w:autoSpaceDN w:val="0"/>
        <w:adjustRightInd w:val="0"/>
        <w:spacing w:after="240" w:line="360" w:lineRule="auto"/>
        <w:jc w:val="both"/>
        <w:rPr>
          <w:rFonts w:ascii="Times New Roman" w:hAnsi="Times New Roman" w:cs="Times New Roman"/>
          <w:b/>
          <w:bCs/>
        </w:rPr>
      </w:pPr>
    </w:p>
    <w:p w14:paraId="226AE4A6" w14:textId="77777777" w:rsidR="00F847EC" w:rsidRPr="00470B83" w:rsidRDefault="00F847EC" w:rsidP="00634082">
      <w:pPr>
        <w:spacing w:line="360" w:lineRule="auto"/>
        <w:jc w:val="both"/>
        <w:rPr>
          <w:rFonts w:ascii="Times New Roman" w:hAnsi="Times New Roman" w:cs="Times New Roman"/>
        </w:rPr>
      </w:pPr>
    </w:p>
    <w:p w14:paraId="0A86E1CD" w14:textId="61EBDEE6" w:rsidR="00403EF1" w:rsidRPr="00470B83" w:rsidRDefault="00403EF1" w:rsidP="00634082">
      <w:pPr>
        <w:spacing w:line="360" w:lineRule="auto"/>
        <w:jc w:val="center"/>
        <w:rPr>
          <w:rFonts w:ascii="Times New Roman" w:hAnsi="Times New Roman" w:cs="Times New Roman"/>
          <w:b/>
          <w:bCs/>
        </w:rPr>
      </w:pPr>
      <w:r w:rsidRPr="00470B83">
        <w:rPr>
          <w:rFonts w:ascii="Times New Roman" w:hAnsi="Times New Roman" w:cs="Times New Roman"/>
          <w:b/>
          <w:bCs/>
        </w:rPr>
        <w:t>Important Course Policies</w:t>
      </w:r>
    </w:p>
    <w:p w14:paraId="5F144539" w14:textId="25967625" w:rsidR="005C710A" w:rsidRPr="00470B83" w:rsidRDefault="005C710A" w:rsidP="00634082">
      <w:pPr>
        <w:spacing w:line="360" w:lineRule="auto"/>
        <w:jc w:val="both"/>
        <w:rPr>
          <w:rFonts w:ascii="Times New Roman" w:hAnsi="Times New Roman" w:cs="Times New Roman"/>
        </w:rPr>
      </w:pPr>
      <w:r w:rsidRPr="00470B83">
        <w:rPr>
          <w:rFonts w:ascii="Times New Roman" w:hAnsi="Times New Roman" w:cs="Times New Roman"/>
          <w:b/>
          <w:bCs/>
        </w:rPr>
        <w:t>Mode of Instruction:</w:t>
      </w:r>
      <w:r w:rsidRPr="00470B83">
        <w:rPr>
          <w:rFonts w:ascii="Times New Roman" w:hAnsi="Times New Roman" w:cs="Times New Roman"/>
        </w:rPr>
        <w:t xml:space="preserve"> This course will be taught in-person, but will </w:t>
      </w:r>
      <w:r w:rsidR="00BC62A3">
        <w:rPr>
          <w:rFonts w:ascii="Times New Roman" w:hAnsi="Times New Roman" w:cs="Times New Roman"/>
        </w:rPr>
        <w:t>profoundly</w:t>
      </w:r>
      <w:r w:rsidRPr="00470B83">
        <w:rPr>
          <w:rFonts w:ascii="Times New Roman" w:hAnsi="Times New Roman" w:cs="Times New Roman"/>
        </w:rPr>
        <w:t xml:space="preserve"> make use of Moodle and Microsoft Teams (for individual online meetings)</w:t>
      </w:r>
      <w:r w:rsidR="00BC62A3">
        <w:rPr>
          <w:rFonts w:ascii="Times New Roman" w:hAnsi="Times New Roman" w:cs="Times New Roman"/>
        </w:rPr>
        <w:t>.</w:t>
      </w:r>
      <w:r w:rsidRPr="00470B83">
        <w:rPr>
          <w:rFonts w:ascii="Times New Roman" w:hAnsi="Times New Roman" w:cs="Times New Roman"/>
        </w:rPr>
        <w:t xml:space="preserve"> </w:t>
      </w:r>
      <w:r w:rsidR="00BC62A3">
        <w:rPr>
          <w:rFonts w:ascii="Times New Roman" w:hAnsi="Times New Roman" w:cs="Times New Roman"/>
        </w:rPr>
        <w:t>K</w:t>
      </w:r>
      <w:r w:rsidRPr="00470B83">
        <w:rPr>
          <w:rFonts w:ascii="Times New Roman" w:hAnsi="Times New Roman" w:cs="Times New Roman"/>
        </w:rPr>
        <w:t xml:space="preserve">indly ensure that you are familiar with </w:t>
      </w:r>
      <w:r w:rsidR="00BC62A3">
        <w:rPr>
          <w:rFonts w:ascii="Times New Roman" w:hAnsi="Times New Roman" w:cs="Times New Roman"/>
        </w:rPr>
        <w:t xml:space="preserve">the </w:t>
      </w:r>
      <w:r w:rsidRPr="00470B83">
        <w:rPr>
          <w:rFonts w:ascii="Times New Roman" w:hAnsi="Times New Roman" w:cs="Times New Roman"/>
        </w:rPr>
        <w:t>us</w:t>
      </w:r>
      <w:r w:rsidR="00BC62A3">
        <w:rPr>
          <w:rFonts w:ascii="Times New Roman" w:hAnsi="Times New Roman" w:cs="Times New Roman"/>
        </w:rPr>
        <w:t>e of</w:t>
      </w:r>
      <w:r w:rsidRPr="00470B83">
        <w:rPr>
          <w:rFonts w:ascii="Times New Roman" w:hAnsi="Times New Roman" w:cs="Times New Roman"/>
        </w:rPr>
        <w:t xml:space="preserve"> both. </w:t>
      </w:r>
    </w:p>
    <w:p w14:paraId="3455D0CE" w14:textId="7969D428" w:rsidR="000A2B44" w:rsidRPr="00470B83" w:rsidRDefault="00C520E0"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b/>
          <w:bCs/>
        </w:rPr>
        <w:t>Submission of Assignments and Plagiarism</w:t>
      </w:r>
      <w:r w:rsidRPr="00470B83">
        <w:rPr>
          <w:rFonts w:ascii="Times New Roman" w:hAnsi="Times New Roman" w:cs="Times New Roman"/>
        </w:rPr>
        <w:t>: All written assignments must be submitted through Moodle, and will be checked for plagiarism via Turnitin. This software ensures that the work submitted is the student’s own, and plagiarism and cheating in any class discussion or assignment will be dealt with a failing grade, and further disciplinary action will be taken according to FCC</w:t>
      </w:r>
      <w:r w:rsidR="00F847EC" w:rsidRPr="00470B83">
        <w:rPr>
          <w:rFonts w:ascii="Times New Roman" w:hAnsi="Times New Roman" w:cs="Times New Roman"/>
        </w:rPr>
        <w:t>U</w:t>
      </w:r>
      <w:r w:rsidRPr="00470B83">
        <w:rPr>
          <w:rFonts w:ascii="Times New Roman" w:hAnsi="Times New Roman" w:cs="Times New Roman"/>
        </w:rPr>
        <w:t xml:space="preserve"> policies. Please read the relevant </w:t>
      </w:r>
      <w:r w:rsidRPr="00470B83">
        <w:rPr>
          <w:rFonts w:ascii="Times New Roman" w:hAnsi="Times New Roman" w:cs="Times New Roman"/>
        </w:rPr>
        <w:lastRenderedPageBreak/>
        <w:t>sections in your Student Handbook for further details.</w:t>
      </w:r>
    </w:p>
    <w:p w14:paraId="528C2ABE" w14:textId="0528284D" w:rsidR="005C710A" w:rsidRPr="009B7D52" w:rsidRDefault="005C710A"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b/>
          <w:bCs/>
        </w:rPr>
        <w:t>Contacting the Instructor:</w:t>
      </w:r>
      <w:r w:rsidRPr="00470B83">
        <w:rPr>
          <w:rFonts w:ascii="Times New Roman" w:hAnsi="Times New Roman" w:cs="Times New Roman"/>
        </w:rPr>
        <w:t xml:space="preserve"> The best way to reach the instructor is through email. During the scheduled office hours, the instructor will respond within 45 minutes of the query being sent; response time outside of office hours is 12 hours max. If a student is participating in the course online, individual meetings can be arranged online via email. The instructor will be readily available for such meetings during office hours (listed above) </w:t>
      </w:r>
      <w:r w:rsidR="009B7D52" w:rsidRPr="009B7D52">
        <w:rPr>
          <w:color w:val="000000"/>
          <w:sz w:val="24"/>
          <w:szCs w:val="24"/>
        </w:rPr>
        <w:t xml:space="preserve">and all </w:t>
      </w:r>
      <w:r w:rsidR="009B7D52" w:rsidRPr="009B7D52">
        <w:rPr>
          <w:rFonts w:ascii="Times New Roman" w:hAnsi="Times New Roman" w:cs="Times New Roman"/>
          <w:color w:val="000000"/>
          <w:sz w:val="24"/>
          <w:szCs w:val="24"/>
        </w:rPr>
        <w:t>that is required from a student is to send a request for an individual meeting through email.</w:t>
      </w:r>
      <w:r w:rsidRPr="009B7D52">
        <w:rPr>
          <w:rFonts w:ascii="Times New Roman" w:hAnsi="Times New Roman" w:cs="Times New Roman"/>
        </w:rPr>
        <w:t xml:space="preserve"> </w:t>
      </w:r>
    </w:p>
    <w:p w14:paraId="56712F9A" w14:textId="130504FC" w:rsidR="005C710A" w:rsidRPr="00470B83" w:rsidRDefault="005C710A"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b/>
          <w:bCs/>
        </w:rPr>
        <w:t>Response Time for Emails:</w:t>
      </w:r>
      <w:r w:rsidRPr="00470B83">
        <w:rPr>
          <w:rFonts w:ascii="Times New Roman" w:hAnsi="Times New Roman" w:cs="Times New Roman"/>
        </w:rPr>
        <w:t xml:space="preserve"> The instructor will respond to all emails during 9am to 5pm during Mondays to Fridays, with a maximum reply time of 12 hours. </w:t>
      </w:r>
    </w:p>
    <w:p w14:paraId="323A7D05" w14:textId="51A7EC5D" w:rsidR="005C710A" w:rsidRPr="00470B83" w:rsidRDefault="005C710A"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b/>
          <w:bCs/>
        </w:rPr>
        <w:t>Late Submissions:</w:t>
      </w:r>
      <w:r w:rsidRPr="00470B83">
        <w:rPr>
          <w:rFonts w:ascii="Times New Roman" w:hAnsi="Times New Roman" w:cs="Times New Roman"/>
        </w:rPr>
        <w:t xml:space="preserve"> Late submission of the re</w:t>
      </w:r>
      <w:r w:rsidR="00F1165F" w:rsidRPr="00470B83">
        <w:rPr>
          <w:rFonts w:ascii="Times New Roman" w:hAnsi="Times New Roman" w:cs="Times New Roman"/>
        </w:rPr>
        <w:t>search paper</w:t>
      </w:r>
      <w:r w:rsidRPr="00470B83">
        <w:rPr>
          <w:rFonts w:ascii="Times New Roman" w:hAnsi="Times New Roman" w:cs="Times New Roman"/>
        </w:rPr>
        <w:t xml:space="preserve">, </w:t>
      </w:r>
      <w:r w:rsidR="00210862">
        <w:rPr>
          <w:rFonts w:ascii="Times New Roman" w:hAnsi="Times New Roman" w:cs="Times New Roman"/>
        </w:rPr>
        <w:t>M</w:t>
      </w:r>
      <w:r w:rsidRPr="00470B83">
        <w:rPr>
          <w:rFonts w:ascii="Times New Roman" w:hAnsi="Times New Roman" w:cs="Times New Roman"/>
        </w:rPr>
        <w:t>id</w:t>
      </w:r>
      <w:r w:rsidR="00210862">
        <w:rPr>
          <w:rFonts w:ascii="Times New Roman" w:hAnsi="Times New Roman" w:cs="Times New Roman"/>
        </w:rPr>
        <w:t>-T</w:t>
      </w:r>
      <w:r w:rsidRPr="00470B83">
        <w:rPr>
          <w:rFonts w:ascii="Times New Roman" w:hAnsi="Times New Roman" w:cs="Times New Roman"/>
        </w:rPr>
        <w:t xml:space="preserve">erm exam, and research paper will result in automatic penalties. Each day that passes after the deadline for submission will result in a 5% overall grade reduction. </w:t>
      </w:r>
    </w:p>
    <w:p w14:paraId="0817DEBF" w14:textId="2EF92645" w:rsidR="005C710A" w:rsidRPr="00470B83" w:rsidRDefault="005C710A"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b/>
          <w:bCs/>
        </w:rPr>
        <w:t>Re-take Policies:</w:t>
      </w:r>
      <w:r w:rsidRPr="00470B83">
        <w:rPr>
          <w:rFonts w:ascii="Times New Roman" w:hAnsi="Times New Roman" w:cs="Times New Roman"/>
        </w:rPr>
        <w:t xml:space="preserve"> Absolutely no re-takes for any assignment are allowed, and no extensions will be given for any assignment as well. Under extreme circumstances beyond the student’s control - such as electric or internet outages during online quizzes </w:t>
      </w:r>
      <w:r w:rsidR="00BF4ED5">
        <w:rPr>
          <w:rFonts w:ascii="Times New Roman" w:hAnsi="Times New Roman" w:cs="Times New Roman"/>
        </w:rPr>
        <w:t>–</w:t>
      </w:r>
      <w:r w:rsidRPr="00470B83">
        <w:rPr>
          <w:rFonts w:ascii="Times New Roman" w:hAnsi="Times New Roman" w:cs="Times New Roman"/>
        </w:rPr>
        <w:t xml:space="preserve"> </w:t>
      </w:r>
      <w:r w:rsidR="00BF4ED5">
        <w:rPr>
          <w:rFonts w:ascii="Times New Roman" w:hAnsi="Times New Roman" w:cs="Times New Roman"/>
        </w:rPr>
        <w:t>he/she</w:t>
      </w:r>
      <w:r w:rsidRPr="00470B83">
        <w:rPr>
          <w:rFonts w:ascii="Times New Roman" w:hAnsi="Times New Roman" w:cs="Times New Roman"/>
        </w:rPr>
        <w:t xml:space="preserve"> should inform the instructor. </w:t>
      </w:r>
    </w:p>
    <w:p w14:paraId="65B5776F" w14:textId="3F1F02C4" w:rsidR="005C710A" w:rsidRPr="00470B83" w:rsidRDefault="005C710A"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b/>
          <w:bCs/>
        </w:rPr>
        <w:t>Participation Etiquette:</w:t>
      </w:r>
      <w:r w:rsidRPr="00470B83">
        <w:rPr>
          <w:rFonts w:ascii="Times New Roman" w:hAnsi="Times New Roman" w:cs="Times New Roman"/>
        </w:rPr>
        <w:t xml:space="preserve"> Students are expected to come to class on time</w:t>
      </w:r>
      <w:r w:rsidR="000827C5" w:rsidRPr="00470B83">
        <w:rPr>
          <w:rFonts w:ascii="Times New Roman" w:hAnsi="Times New Roman" w:cs="Times New Roman"/>
        </w:rPr>
        <w:t xml:space="preserve">. </w:t>
      </w:r>
      <w:r w:rsidRPr="00470B83">
        <w:rPr>
          <w:rFonts w:ascii="Times New Roman" w:hAnsi="Times New Roman" w:cs="Times New Roman"/>
        </w:rPr>
        <w:t xml:space="preserve"> Personal attacks on other participants - including the instructor - through class discussions or other means will garner strict punishments. A written warning will be issued after one transgression, and further transgressions will result in an automatic failing grade in the course. </w:t>
      </w:r>
    </w:p>
    <w:p w14:paraId="2C63A721" w14:textId="0316E776" w:rsidR="005C710A" w:rsidRPr="00470B83" w:rsidRDefault="005C710A"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b/>
          <w:bCs/>
        </w:rPr>
        <w:t>Electronics Policy:</w:t>
      </w:r>
      <w:r w:rsidRPr="00470B83">
        <w:rPr>
          <w:rFonts w:ascii="Times New Roman" w:hAnsi="Times New Roman" w:cs="Times New Roman"/>
        </w:rPr>
        <w:t xml:space="preserve"> Usage of cell phones and other electronic or recording devices is strictly prohibited in </w:t>
      </w:r>
      <w:r w:rsidR="00BF4ED5">
        <w:rPr>
          <w:rFonts w:ascii="Times New Roman" w:hAnsi="Times New Roman" w:cs="Times New Roman"/>
        </w:rPr>
        <w:t xml:space="preserve">the </w:t>
      </w:r>
      <w:r w:rsidRPr="00470B83">
        <w:rPr>
          <w:rFonts w:ascii="Times New Roman" w:hAnsi="Times New Roman" w:cs="Times New Roman"/>
        </w:rPr>
        <w:t xml:space="preserve">class. If you need to use your laptop or tablet to take notes, please see the instructor to obtain permission beforehand. </w:t>
      </w:r>
    </w:p>
    <w:p w14:paraId="5F1205FA" w14:textId="77777777" w:rsidR="005C710A" w:rsidRPr="00470B83" w:rsidRDefault="005C710A"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b/>
          <w:bCs/>
        </w:rPr>
        <w:t>Language of Instruction:</w:t>
      </w:r>
      <w:r w:rsidRPr="00470B83">
        <w:rPr>
          <w:rFonts w:ascii="Times New Roman" w:hAnsi="Times New Roman" w:cs="Times New Roman"/>
        </w:rPr>
        <w:t xml:space="preserve"> The language of instruction for the course is English, as required by the Higher Education Commission (HEC). As such, the instructor is not responsible for delivering the lecture or disseminating class-related reading materials in a language other than English; however, reasonable accommodations can be made on an individual basis. All assignments are to be completed and submitted in English as well. Students facing difficulty with the medium of instruction should contact the instructor and seek help during office hours (or by appointment). </w:t>
      </w:r>
    </w:p>
    <w:p w14:paraId="3B389374" w14:textId="77777777" w:rsidR="005C710A" w:rsidRPr="00470B83" w:rsidRDefault="005C710A"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b/>
          <w:bCs/>
        </w:rPr>
        <w:t>Accommodation for Disabled Students:</w:t>
      </w:r>
      <w:r w:rsidRPr="00470B83">
        <w:rPr>
          <w:rFonts w:ascii="Times New Roman" w:hAnsi="Times New Roman" w:cs="Times New Roman"/>
        </w:rPr>
        <w:t xml:space="preserve"> If a student is facing difficulty in the course due to a disability </w:t>
      </w:r>
      <w:r w:rsidRPr="00470B83">
        <w:rPr>
          <w:rFonts w:ascii="Times New Roman" w:hAnsi="Times New Roman" w:cs="Times New Roman"/>
        </w:rPr>
        <w:lastRenderedPageBreak/>
        <w:t xml:space="preserve">or handicap, please contact the instructor immediately to arrange for an appropriate instruction method. </w:t>
      </w:r>
    </w:p>
    <w:p w14:paraId="5B0996F1" w14:textId="638061BE" w:rsidR="005C710A" w:rsidRPr="00470B83" w:rsidRDefault="005C710A"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b/>
          <w:bCs/>
        </w:rPr>
        <w:t>Health Emergencies</w:t>
      </w:r>
      <w:r w:rsidRPr="00470B83">
        <w:rPr>
          <w:rFonts w:ascii="Times New Roman" w:hAnsi="Times New Roman" w:cs="Times New Roman"/>
        </w:rPr>
        <w:t xml:space="preserve">: If a student or a student’s family member encounters a health emergency that can have significant impact on the student’s performance in the course, s/he should immediately inform the instructor. Failure to do so will result in absolutely no accommodations being made towards the course assessments. </w:t>
      </w:r>
    </w:p>
    <w:p w14:paraId="2CBFC7C8" w14:textId="686DA60B" w:rsidR="00851284" w:rsidRPr="00470B83" w:rsidRDefault="005C710A" w:rsidP="00634082">
      <w:pPr>
        <w:widowControl w:val="0"/>
        <w:autoSpaceDE w:val="0"/>
        <w:autoSpaceDN w:val="0"/>
        <w:adjustRightInd w:val="0"/>
        <w:spacing w:after="240" w:line="360" w:lineRule="auto"/>
        <w:jc w:val="both"/>
        <w:rPr>
          <w:rFonts w:ascii="Times New Roman" w:hAnsi="Times New Roman" w:cs="Times New Roman"/>
        </w:rPr>
      </w:pPr>
      <w:r w:rsidRPr="00470B83">
        <w:rPr>
          <w:rFonts w:ascii="Times New Roman" w:hAnsi="Times New Roman" w:cs="Times New Roman"/>
          <w:b/>
          <w:bCs/>
        </w:rPr>
        <w:t>Modifications in Syllabus:</w:t>
      </w:r>
      <w:r w:rsidRPr="00470B83">
        <w:rPr>
          <w:rFonts w:ascii="Times New Roman" w:hAnsi="Times New Roman" w:cs="Times New Roman"/>
        </w:rPr>
        <w:t xml:space="preserve"> This syllabus was designed to convey course information and requirements as accurately as possible. It is important to note however that it may be subject to change during the course depending on the needs of the class and other situational factors. Such changes would be for the students’ benefit and they will be notified of them as soon as possible.</w:t>
      </w:r>
    </w:p>
    <w:p w14:paraId="5187D687" w14:textId="77777777" w:rsidR="00505B7C" w:rsidRPr="00470B83" w:rsidRDefault="00505B7C" w:rsidP="00634082">
      <w:pPr>
        <w:widowControl w:val="0"/>
        <w:autoSpaceDE w:val="0"/>
        <w:autoSpaceDN w:val="0"/>
        <w:adjustRightInd w:val="0"/>
        <w:spacing w:after="240" w:line="360" w:lineRule="auto"/>
        <w:jc w:val="both"/>
        <w:rPr>
          <w:rFonts w:ascii="Times New Roman" w:hAnsi="Times New Roman" w:cs="Times New Roman"/>
        </w:rPr>
      </w:pPr>
    </w:p>
    <w:p w14:paraId="526A1530" w14:textId="37CBF6EC" w:rsidR="000A2B44" w:rsidRPr="00470B83" w:rsidRDefault="000A2B44" w:rsidP="00634082">
      <w:pPr>
        <w:spacing w:line="360" w:lineRule="auto"/>
        <w:jc w:val="center"/>
        <w:rPr>
          <w:rFonts w:ascii="Times New Roman" w:hAnsi="Times New Roman" w:cs="Times New Roman"/>
          <w:b/>
        </w:rPr>
      </w:pPr>
      <w:r w:rsidRPr="00470B83">
        <w:rPr>
          <w:rFonts w:ascii="Times New Roman" w:hAnsi="Times New Roman" w:cs="Times New Roman"/>
          <w:b/>
        </w:rPr>
        <w:t>C</w:t>
      </w:r>
      <w:r w:rsidR="00A46E15" w:rsidRPr="00470B83">
        <w:rPr>
          <w:rFonts w:ascii="Times New Roman" w:hAnsi="Times New Roman" w:cs="Times New Roman"/>
          <w:b/>
        </w:rPr>
        <w:t>OURSE SCHEDULE AND READING ASSIG</w:t>
      </w:r>
      <w:r w:rsidRPr="00470B83">
        <w:rPr>
          <w:rFonts w:ascii="Times New Roman" w:hAnsi="Times New Roman" w:cs="Times New Roman"/>
          <w:b/>
        </w:rPr>
        <w:t>NMENTS</w:t>
      </w:r>
    </w:p>
    <w:p w14:paraId="4ABBB425" w14:textId="77777777" w:rsidR="000A2B44" w:rsidRPr="00470B83" w:rsidRDefault="000A2B44" w:rsidP="00634082">
      <w:pPr>
        <w:spacing w:line="360" w:lineRule="auto"/>
        <w:jc w:val="both"/>
        <w:rPr>
          <w:rFonts w:ascii="Times New Roman" w:hAnsi="Times New Roman" w:cs="Times New Roman"/>
        </w:rPr>
      </w:pPr>
      <w:r w:rsidRPr="00470B83">
        <w:rPr>
          <w:rFonts w:ascii="Times New Roman" w:hAnsi="Times New Roman" w:cs="Times New Roman"/>
        </w:rPr>
        <w:t>(Note: This course schedule is subject to revisions under some unavoidable circumstances)</w:t>
      </w:r>
    </w:p>
    <w:p w14:paraId="64BFB1EE" w14:textId="77777777" w:rsidR="006D41AB" w:rsidRPr="00470B83" w:rsidRDefault="006D41AB" w:rsidP="00634082">
      <w:pPr>
        <w:spacing w:line="360" w:lineRule="auto"/>
        <w:jc w:val="both"/>
        <w:rPr>
          <w:rFonts w:ascii="Times New Roman" w:hAnsi="Times New Roman" w:cs="Times New Roman"/>
          <w:b/>
          <w:bCs/>
        </w:rPr>
      </w:pPr>
    </w:p>
    <w:p w14:paraId="53B64B63" w14:textId="3A0A60C4" w:rsidR="00830522" w:rsidRPr="00470B83" w:rsidRDefault="00CD78C2" w:rsidP="00634082">
      <w:pPr>
        <w:spacing w:line="360" w:lineRule="auto"/>
        <w:jc w:val="both"/>
        <w:rPr>
          <w:rFonts w:ascii="Times New Roman" w:hAnsi="Times New Roman" w:cs="Times New Roman"/>
          <w:b/>
          <w:bCs/>
        </w:rPr>
      </w:pPr>
      <w:r w:rsidRPr="00470B83">
        <w:rPr>
          <w:rFonts w:ascii="Times New Roman" w:hAnsi="Times New Roman" w:cs="Times New Roman"/>
          <w:b/>
          <w:bCs/>
        </w:rPr>
        <w:t xml:space="preserve">Week 1 </w:t>
      </w:r>
      <w:r w:rsidR="003326BA" w:rsidRPr="00470B83">
        <w:rPr>
          <w:rFonts w:ascii="Times New Roman" w:hAnsi="Times New Roman" w:cs="Times New Roman"/>
          <w:b/>
          <w:bCs/>
        </w:rPr>
        <w:t>-</w:t>
      </w:r>
      <w:r w:rsidRPr="00470B83">
        <w:rPr>
          <w:rFonts w:ascii="Times New Roman" w:hAnsi="Times New Roman" w:cs="Times New Roman"/>
          <w:b/>
          <w:bCs/>
        </w:rPr>
        <w:t xml:space="preserve"> Overview and Introduction Syllabus </w:t>
      </w:r>
      <w:r w:rsidR="004A518B" w:rsidRPr="00470B83">
        <w:rPr>
          <w:rFonts w:ascii="Times New Roman" w:hAnsi="Times New Roman" w:cs="Times New Roman"/>
          <w:b/>
          <w:bCs/>
        </w:rPr>
        <w:t>O</w:t>
      </w:r>
      <w:r w:rsidRPr="00470B83">
        <w:rPr>
          <w:rFonts w:ascii="Times New Roman" w:hAnsi="Times New Roman" w:cs="Times New Roman"/>
          <w:b/>
          <w:bCs/>
        </w:rPr>
        <w:t>verview</w:t>
      </w:r>
      <w:r w:rsidRPr="00470B83">
        <w:rPr>
          <w:rFonts w:ascii="Times New Roman" w:hAnsi="Times New Roman" w:cs="Times New Roman"/>
        </w:rPr>
        <w:t xml:space="preserve"> </w:t>
      </w:r>
      <w:r w:rsidR="007C3362" w:rsidRPr="00470B83">
        <w:rPr>
          <w:rFonts w:ascii="Times New Roman" w:hAnsi="Times New Roman" w:cs="Times New Roman"/>
        </w:rPr>
        <w:t xml:space="preserve">- </w:t>
      </w:r>
      <w:bookmarkStart w:id="1" w:name="_Hlk79318100"/>
      <w:r w:rsidR="007C3362" w:rsidRPr="00470B83">
        <w:rPr>
          <w:rFonts w:ascii="Times New Roman" w:hAnsi="Times New Roman" w:cs="Times New Roman"/>
          <w:b/>
          <w:bCs/>
        </w:rPr>
        <w:t>What is the ‘Middle East’?</w:t>
      </w:r>
      <w:r w:rsidR="007F0258" w:rsidRPr="00470B83">
        <w:rPr>
          <w:rFonts w:ascii="Times New Roman" w:hAnsi="Times New Roman" w:cs="Times New Roman"/>
          <w:b/>
          <w:bCs/>
        </w:rPr>
        <w:t xml:space="preserve"> </w:t>
      </w:r>
      <w:r w:rsidR="00F76D05" w:rsidRPr="00470B83">
        <w:rPr>
          <w:rFonts w:ascii="Times New Roman" w:hAnsi="Times New Roman" w:cs="Times New Roman"/>
          <w:b/>
          <w:bCs/>
        </w:rPr>
        <w:t>–</w:t>
      </w:r>
      <w:r w:rsidR="007F0258" w:rsidRPr="00470B83">
        <w:rPr>
          <w:rFonts w:ascii="Times New Roman" w:hAnsi="Times New Roman" w:cs="Times New Roman"/>
          <w:b/>
          <w:bCs/>
        </w:rPr>
        <w:t xml:space="preserve"> I</w:t>
      </w:r>
      <w:bookmarkEnd w:id="1"/>
    </w:p>
    <w:p w14:paraId="18A66BAE" w14:textId="77777777" w:rsidR="00830522" w:rsidRPr="00470B83" w:rsidRDefault="00830522" w:rsidP="00830522">
      <w:pPr>
        <w:pStyle w:val="Bibliography"/>
        <w:numPr>
          <w:ilvl w:val="0"/>
          <w:numId w:val="19"/>
        </w:numPr>
        <w:spacing w:line="360" w:lineRule="auto"/>
        <w:rPr>
          <w:rFonts w:ascii="Times New Roman" w:hAnsi="Times New Roman" w:cs="Times New Roman"/>
          <w:noProof/>
        </w:rPr>
      </w:pPr>
      <w:r w:rsidRPr="00470B83">
        <w:rPr>
          <w:rFonts w:ascii="Times New Roman" w:hAnsi="Times New Roman" w:cs="Times New Roman"/>
          <w:noProof/>
        </w:rPr>
        <w:t xml:space="preserve">Akbarzadeh, Shahram, and Kylie Baxter. 2018. </w:t>
      </w:r>
      <w:r w:rsidRPr="00470B83">
        <w:rPr>
          <w:rFonts w:ascii="Times New Roman" w:hAnsi="Times New Roman" w:cs="Times New Roman"/>
          <w:i/>
          <w:iCs/>
          <w:noProof/>
        </w:rPr>
        <w:t xml:space="preserve">Middle East Politics and International Relations: crisis zone. 1-20. </w:t>
      </w:r>
      <w:r w:rsidRPr="00470B83">
        <w:rPr>
          <w:rFonts w:ascii="Times New Roman" w:hAnsi="Times New Roman" w:cs="Times New Roman"/>
          <w:noProof/>
        </w:rPr>
        <w:t xml:space="preserve"> New York: Routledge.</w:t>
      </w:r>
    </w:p>
    <w:p w14:paraId="437DC35C" w14:textId="77777777" w:rsidR="00830522" w:rsidRPr="00470B83" w:rsidRDefault="00830522" w:rsidP="00830522">
      <w:pPr>
        <w:pStyle w:val="Bibliography"/>
        <w:numPr>
          <w:ilvl w:val="0"/>
          <w:numId w:val="23"/>
        </w:numPr>
        <w:spacing w:after="160" w:line="256" w:lineRule="auto"/>
        <w:jc w:val="both"/>
        <w:rPr>
          <w:rFonts w:ascii="Times New Roman" w:hAnsi="Times New Roman" w:cs="Times New Roman"/>
          <w:noProof/>
        </w:rPr>
      </w:pPr>
      <w:r w:rsidRPr="00470B83">
        <w:rPr>
          <w:rFonts w:ascii="Times New Roman" w:hAnsi="Times New Roman" w:cs="Times New Roman"/>
          <w:noProof/>
        </w:rPr>
        <w:t xml:space="preserve">Gasiorowski, Mark, and Sean L. Yom. 2017. </w:t>
      </w:r>
      <w:r w:rsidRPr="00470B83">
        <w:rPr>
          <w:rFonts w:ascii="Times New Roman" w:hAnsi="Times New Roman" w:cs="Times New Roman"/>
          <w:i/>
          <w:iCs/>
          <w:noProof/>
        </w:rPr>
        <w:t>The Government and Politics of the Middle East and North Africa.</w:t>
      </w:r>
      <w:r w:rsidRPr="00470B83">
        <w:rPr>
          <w:rFonts w:ascii="Times New Roman" w:hAnsi="Times New Roman" w:cs="Times New Roman"/>
          <w:noProof/>
        </w:rPr>
        <w:t xml:space="preserve"> 8th.</w:t>
      </w:r>
      <w:r w:rsidRPr="00470B83">
        <w:rPr>
          <w:rFonts w:ascii="Times New Roman" w:eastAsia="Times New Roman" w:hAnsi="Times New Roman" w:cs="Times New Roman"/>
        </w:rPr>
        <w:t xml:space="preserve"> 10-40.</w:t>
      </w:r>
      <w:r w:rsidRPr="00470B83">
        <w:rPr>
          <w:rFonts w:ascii="Times New Roman" w:hAnsi="Times New Roman" w:cs="Times New Roman"/>
          <w:noProof/>
        </w:rPr>
        <w:t xml:space="preserve"> New York: Rotledge</w:t>
      </w:r>
    </w:p>
    <w:p w14:paraId="4ABC6F65" w14:textId="77777777" w:rsidR="00830522" w:rsidRPr="00470B83" w:rsidRDefault="00830522" w:rsidP="00830522">
      <w:pPr>
        <w:pStyle w:val="Bibliography"/>
        <w:numPr>
          <w:ilvl w:val="0"/>
          <w:numId w:val="19"/>
        </w:numPr>
        <w:spacing w:line="360" w:lineRule="auto"/>
        <w:rPr>
          <w:rFonts w:ascii="Times New Roman" w:hAnsi="Times New Roman" w:cs="Times New Roman"/>
          <w:noProof/>
        </w:rPr>
      </w:pPr>
      <w:r w:rsidRPr="00470B83">
        <w:rPr>
          <w:rFonts w:ascii="Times New Roman" w:hAnsi="Times New Roman" w:cs="Times New Roman"/>
          <w:noProof/>
        </w:rPr>
        <w:t xml:space="preserve">Koç, Mehmet Akif. 2019. "Where is the 'Middle East'? : West-centric knowledge-power perception towards the ‘East’." </w:t>
      </w:r>
      <w:r w:rsidRPr="00470B83">
        <w:rPr>
          <w:rFonts w:ascii="Times New Roman" w:hAnsi="Times New Roman" w:cs="Times New Roman"/>
          <w:i/>
          <w:iCs/>
          <w:noProof/>
        </w:rPr>
        <w:t>International Journal of Kurdish Studies</w:t>
      </w:r>
      <w:r w:rsidRPr="00470B83">
        <w:rPr>
          <w:rFonts w:ascii="Times New Roman" w:hAnsi="Times New Roman" w:cs="Times New Roman"/>
          <w:noProof/>
        </w:rPr>
        <w:t xml:space="preserve"> 5 (2): 482-489.</w:t>
      </w:r>
    </w:p>
    <w:p w14:paraId="71E3B6A8" w14:textId="77777777" w:rsidR="00DC21E7" w:rsidRPr="00470B83" w:rsidRDefault="00DC21E7" w:rsidP="00634082">
      <w:pPr>
        <w:spacing w:line="360" w:lineRule="auto"/>
        <w:jc w:val="both"/>
        <w:rPr>
          <w:rFonts w:ascii="Times New Roman" w:hAnsi="Times New Roman" w:cs="Times New Roman"/>
        </w:rPr>
      </w:pPr>
    </w:p>
    <w:p w14:paraId="2CF258A8" w14:textId="7EA80A8B" w:rsidR="00C75BA3" w:rsidRPr="00470B83" w:rsidRDefault="003326BA" w:rsidP="00634082">
      <w:pPr>
        <w:spacing w:line="360" w:lineRule="auto"/>
        <w:jc w:val="both"/>
        <w:rPr>
          <w:rFonts w:ascii="Times New Roman" w:hAnsi="Times New Roman" w:cs="Times New Roman"/>
          <w:b/>
          <w:bCs/>
        </w:rPr>
      </w:pPr>
      <w:bookmarkStart w:id="2" w:name="_Hlk81746700"/>
      <w:r w:rsidRPr="00470B83">
        <w:rPr>
          <w:rFonts w:ascii="Times New Roman" w:hAnsi="Times New Roman" w:cs="Times New Roman"/>
          <w:b/>
          <w:bCs/>
        </w:rPr>
        <w:t xml:space="preserve">Week </w:t>
      </w:r>
      <w:r w:rsidR="00CE1E5A" w:rsidRPr="00470B83">
        <w:rPr>
          <w:rFonts w:ascii="Times New Roman" w:hAnsi="Times New Roman" w:cs="Times New Roman"/>
          <w:b/>
          <w:bCs/>
        </w:rPr>
        <w:t xml:space="preserve">2 </w:t>
      </w:r>
      <w:r w:rsidRPr="00470B83">
        <w:rPr>
          <w:rFonts w:ascii="Times New Roman" w:hAnsi="Times New Roman" w:cs="Times New Roman"/>
          <w:b/>
          <w:bCs/>
        </w:rPr>
        <w:t xml:space="preserve">- </w:t>
      </w:r>
      <w:r w:rsidR="007F0258" w:rsidRPr="00470B83">
        <w:rPr>
          <w:rFonts w:ascii="Times New Roman" w:hAnsi="Times New Roman" w:cs="Times New Roman"/>
          <w:b/>
          <w:bCs/>
        </w:rPr>
        <w:t xml:space="preserve">What is the ‘Middle East’? </w:t>
      </w:r>
      <w:r w:rsidRPr="00470B83">
        <w:rPr>
          <w:rFonts w:ascii="Times New Roman" w:hAnsi="Times New Roman" w:cs="Times New Roman"/>
          <w:b/>
          <w:bCs/>
        </w:rPr>
        <w:t xml:space="preserve">Context </w:t>
      </w:r>
      <w:r w:rsidR="00DE34B3" w:rsidRPr="00470B83">
        <w:rPr>
          <w:rFonts w:ascii="Times New Roman" w:hAnsi="Times New Roman" w:cs="Times New Roman"/>
          <w:b/>
          <w:bCs/>
        </w:rPr>
        <w:t>-</w:t>
      </w:r>
      <w:r w:rsidRPr="00470B83">
        <w:rPr>
          <w:rFonts w:ascii="Times New Roman" w:hAnsi="Times New Roman" w:cs="Times New Roman"/>
          <w:b/>
          <w:bCs/>
        </w:rPr>
        <w:t xml:space="preserve"> </w:t>
      </w:r>
      <w:r w:rsidR="007F0258" w:rsidRPr="00470B83">
        <w:rPr>
          <w:rFonts w:ascii="Times New Roman" w:hAnsi="Times New Roman" w:cs="Times New Roman"/>
          <w:b/>
          <w:bCs/>
        </w:rPr>
        <w:t>I</w:t>
      </w:r>
      <w:r w:rsidR="00226FC8" w:rsidRPr="00470B83">
        <w:rPr>
          <w:rFonts w:ascii="Times New Roman" w:hAnsi="Times New Roman" w:cs="Times New Roman"/>
          <w:b/>
          <w:bCs/>
        </w:rPr>
        <w:t xml:space="preserve"> </w:t>
      </w:r>
      <w:r w:rsidR="00DE34B3" w:rsidRPr="00470B83">
        <w:rPr>
          <w:rFonts w:ascii="Times New Roman" w:hAnsi="Times New Roman" w:cs="Times New Roman"/>
          <w:b/>
          <w:bCs/>
        </w:rPr>
        <w:t xml:space="preserve">- </w:t>
      </w:r>
      <w:r w:rsidR="00226FC8" w:rsidRPr="00470B83">
        <w:rPr>
          <w:rFonts w:ascii="Times New Roman" w:hAnsi="Times New Roman" w:cs="Times New Roman"/>
          <w:b/>
          <w:bCs/>
        </w:rPr>
        <w:t>A Historical Overview</w:t>
      </w:r>
      <w:bookmarkStart w:id="3" w:name="_Hlk80619321"/>
      <w:bookmarkStart w:id="4" w:name="_Hlk79319775"/>
      <w:bookmarkEnd w:id="2"/>
    </w:p>
    <w:p w14:paraId="07ECEAAE" w14:textId="23316543" w:rsidR="00C75BA3" w:rsidRPr="00470B83" w:rsidRDefault="005C363C" w:rsidP="00634082">
      <w:pPr>
        <w:spacing w:line="360" w:lineRule="auto"/>
        <w:jc w:val="both"/>
        <w:rPr>
          <w:rFonts w:ascii="Times New Roman" w:hAnsi="Times New Roman" w:cs="Times New Roman"/>
          <w:b/>
          <w:bCs/>
        </w:rPr>
      </w:pPr>
      <w:bookmarkStart w:id="5" w:name="_Hlk81746826"/>
      <w:r w:rsidRPr="00470B83">
        <w:rPr>
          <w:rFonts w:ascii="Times New Roman" w:hAnsi="Times New Roman" w:cs="Times New Roman"/>
          <w:b/>
          <w:bCs/>
        </w:rPr>
        <w:t>Required Readings</w:t>
      </w:r>
    </w:p>
    <w:p w14:paraId="390673C3" w14:textId="77777777" w:rsidR="00F51B0B" w:rsidRPr="00470B83" w:rsidRDefault="00F51B0B" w:rsidP="00634082">
      <w:pPr>
        <w:spacing w:line="360" w:lineRule="auto"/>
        <w:jc w:val="both"/>
        <w:rPr>
          <w:rFonts w:ascii="Times New Roman" w:hAnsi="Times New Roman" w:cs="Times New Roman"/>
          <w:b/>
          <w:bCs/>
        </w:rPr>
      </w:pPr>
    </w:p>
    <w:p w14:paraId="00717A7B" w14:textId="096A89DF" w:rsidR="00E33FBD" w:rsidRPr="00470B83" w:rsidRDefault="00E33FBD" w:rsidP="00634082">
      <w:pPr>
        <w:pStyle w:val="Bibliography"/>
        <w:numPr>
          <w:ilvl w:val="0"/>
          <w:numId w:val="19"/>
        </w:numPr>
        <w:spacing w:line="360" w:lineRule="auto"/>
        <w:rPr>
          <w:rFonts w:ascii="Times New Roman" w:hAnsi="Times New Roman" w:cs="Times New Roman"/>
          <w:noProof/>
        </w:rPr>
      </w:pPr>
      <w:bookmarkStart w:id="6" w:name="_Hlk82340600"/>
      <w:bookmarkEnd w:id="3"/>
      <w:bookmarkEnd w:id="5"/>
      <w:r w:rsidRPr="00470B83">
        <w:rPr>
          <w:rFonts w:ascii="Times New Roman" w:hAnsi="Times New Roman" w:cs="Times New Roman"/>
          <w:noProof/>
        </w:rPr>
        <w:t xml:space="preserve">Akbarzadeh, Shahram, and Kylie Baxter. 2018. </w:t>
      </w:r>
      <w:r w:rsidRPr="00470B83">
        <w:rPr>
          <w:rFonts w:ascii="Times New Roman" w:hAnsi="Times New Roman" w:cs="Times New Roman"/>
          <w:i/>
          <w:iCs/>
          <w:noProof/>
        </w:rPr>
        <w:t>Middle East Politics and International Relations</w:t>
      </w:r>
      <w:r w:rsidR="00584F4B" w:rsidRPr="00470B83">
        <w:rPr>
          <w:rFonts w:ascii="Times New Roman" w:hAnsi="Times New Roman" w:cs="Times New Roman"/>
          <w:i/>
          <w:iCs/>
          <w:noProof/>
        </w:rPr>
        <w:t>: crisis zone</w:t>
      </w:r>
      <w:r w:rsidRPr="00470B83">
        <w:rPr>
          <w:rFonts w:ascii="Times New Roman" w:hAnsi="Times New Roman" w:cs="Times New Roman"/>
          <w:i/>
          <w:iCs/>
          <w:noProof/>
        </w:rPr>
        <w:t>.</w:t>
      </w:r>
      <w:r w:rsidR="00584F4B" w:rsidRPr="00470B83">
        <w:rPr>
          <w:rFonts w:ascii="Times New Roman" w:hAnsi="Times New Roman" w:cs="Times New Roman"/>
          <w:i/>
          <w:iCs/>
          <w:noProof/>
        </w:rPr>
        <w:t xml:space="preserve"> 1-20. </w:t>
      </w:r>
      <w:r w:rsidR="00584F4B" w:rsidRPr="00470B83">
        <w:rPr>
          <w:rFonts w:ascii="Times New Roman" w:hAnsi="Times New Roman" w:cs="Times New Roman"/>
          <w:noProof/>
        </w:rPr>
        <w:t xml:space="preserve"> New York: Routledge</w:t>
      </w:r>
      <w:r w:rsidRPr="00470B83">
        <w:rPr>
          <w:rFonts w:ascii="Times New Roman" w:hAnsi="Times New Roman" w:cs="Times New Roman"/>
          <w:noProof/>
        </w:rPr>
        <w:t>.</w:t>
      </w:r>
    </w:p>
    <w:p w14:paraId="547C78BA" w14:textId="77777777" w:rsidR="00830522" w:rsidRPr="00470B83" w:rsidRDefault="00830522" w:rsidP="00830522">
      <w:pPr>
        <w:pStyle w:val="Bibliography"/>
        <w:numPr>
          <w:ilvl w:val="0"/>
          <w:numId w:val="23"/>
        </w:numPr>
        <w:spacing w:after="160" w:line="256" w:lineRule="auto"/>
        <w:jc w:val="both"/>
        <w:rPr>
          <w:rFonts w:ascii="Times New Roman" w:hAnsi="Times New Roman" w:cs="Times New Roman"/>
          <w:noProof/>
        </w:rPr>
      </w:pPr>
      <w:bookmarkStart w:id="7" w:name="_Hlk80294596"/>
      <w:bookmarkStart w:id="8" w:name="_Hlk82341231"/>
      <w:r w:rsidRPr="00470B83">
        <w:rPr>
          <w:rFonts w:ascii="Times New Roman" w:hAnsi="Times New Roman" w:cs="Times New Roman"/>
          <w:noProof/>
        </w:rPr>
        <w:lastRenderedPageBreak/>
        <w:t xml:space="preserve">Gasiorowski, Mark, and Sean L. Yom. 2017. </w:t>
      </w:r>
      <w:r w:rsidRPr="00470B83">
        <w:rPr>
          <w:rFonts w:ascii="Times New Roman" w:hAnsi="Times New Roman" w:cs="Times New Roman"/>
          <w:i/>
          <w:iCs/>
          <w:noProof/>
        </w:rPr>
        <w:t>The Government and Politics of the Middle East and North Africa.</w:t>
      </w:r>
      <w:r w:rsidRPr="00470B83">
        <w:rPr>
          <w:rFonts w:ascii="Times New Roman" w:hAnsi="Times New Roman" w:cs="Times New Roman"/>
          <w:noProof/>
        </w:rPr>
        <w:t xml:space="preserve"> 8th.</w:t>
      </w:r>
      <w:r w:rsidRPr="00470B83">
        <w:rPr>
          <w:rFonts w:ascii="Times New Roman" w:eastAsia="Times New Roman" w:hAnsi="Times New Roman" w:cs="Times New Roman"/>
        </w:rPr>
        <w:t xml:space="preserve"> 10-40.</w:t>
      </w:r>
      <w:r w:rsidRPr="00470B83">
        <w:rPr>
          <w:rFonts w:ascii="Times New Roman" w:hAnsi="Times New Roman" w:cs="Times New Roman"/>
          <w:noProof/>
        </w:rPr>
        <w:t xml:space="preserve"> New York: Rotledge</w:t>
      </w:r>
      <w:bookmarkEnd w:id="7"/>
    </w:p>
    <w:bookmarkEnd w:id="8"/>
    <w:p w14:paraId="463063B1" w14:textId="77777777" w:rsidR="00830522" w:rsidRPr="00470B83" w:rsidRDefault="00830522" w:rsidP="00830522">
      <w:pPr>
        <w:pStyle w:val="Bibliography"/>
        <w:numPr>
          <w:ilvl w:val="0"/>
          <w:numId w:val="19"/>
        </w:numPr>
        <w:spacing w:line="360" w:lineRule="auto"/>
        <w:rPr>
          <w:rFonts w:ascii="Times New Roman" w:hAnsi="Times New Roman" w:cs="Times New Roman"/>
          <w:noProof/>
        </w:rPr>
      </w:pPr>
      <w:r w:rsidRPr="00470B83">
        <w:rPr>
          <w:rFonts w:ascii="Times New Roman" w:hAnsi="Times New Roman" w:cs="Times New Roman"/>
          <w:noProof/>
        </w:rPr>
        <w:t xml:space="preserve">Koç, Mehmet Akif. 2019. "Where is the 'Middle East'? : West-centric knowledge-power perception towards the ‘East’." </w:t>
      </w:r>
      <w:r w:rsidRPr="00470B83">
        <w:rPr>
          <w:rFonts w:ascii="Times New Roman" w:hAnsi="Times New Roman" w:cs="Times New Roman"/>
          <w:i/>
          <w:iCs/>
          <w:noProof/>
        </w:rPr>
        <w:t>International Journal of Kurdish Studies</w:t>
      </w:r>
      <w:r w:rsidRPr="00470B83">
        <w:rPr>
          <w:rFonts w:ascii="Times New Roman" w:hAnsi="Times New Roman" w:cs="Times New Roman"/>
          <w:noProof/>
        </w:rPr>
        <w:t xml:space="preserve"> 5 (2): 482-489.</w:t>
      </w:r>
    </w:p>
    <w:bookmarkEnd w:id="6"/>
    <w:p w14:paraId="7E4DCAD0" w14:textId="77777777" w:rsidR="00830522" w:rsidRPr="00470B83" w:rsidRDefault="00830522" w:rsidP="00830522">
      <w:pPr>
        <w:rPr>
          <w:rFonts w:ascii="Times New Roman" w:hAnsi="Times New Roman" w:cs="Times New Roman"/>
        </w:rPr>
      </w:pPr>
    </w:p>
    <w:bookmarkEnd w:id="4"/>
    <w:p w14:paraId="7E30BA02" w14:textId="13255769" w:rsidR="00F51B0B" w:rsidRPr="00470B83" w:rsidRDefault="00C75BA3" w:rsidP="00634082">
      <w:pPr>
        <w:spacing w:line="360" w:lineRule="auto"/>
        <w:jc w:val="both"/>
        <w:rPr>
          <w:rFonts w:ascii="Times New Roman" w:hAnsi="Times New Roman" w:cs="Times New Roman"/>
          <w:b/>
          <w:bCs/>
        </w:rPr>
      </w:pPr>
      <w:r w:rsidRPr="00470B83">
        <w:rPr>
          <w:rFonts w:ascii="Times New Roman" w:hAnsi="Times New Roman" w:cs="Times New Roman"/>
          <w:b/>
          <w:bCs/>
        </w:rPr>
        <w:t xml:space="preserve">Week </w:t>
      </w:r>
      <w:r w:rsidR="005877D7" w:rsidRPr="00470B83">
        <w:rPr>
          <w:rFonts w:ascii="Times New Roman" w:hAnsi="Times New Roman" w:cs="Times New Roman"/>
          <w:b/>
          <w:bCs/>
        </w:rPr>
        <w:t>3</w:t>
      </w:r>
      <w:r w:rsidR="002F12BF" w:rsidRPr="00470B83">
        <w:rPr>
          <w:rFonts w:ascii="Times New Roman" w:hAnsi="Times New Roman" w:cs="Times New Roman"/>
          <w:b/>
          <w:bCs/>
        </w:rPr>
        <w:t>:</w:t>
      </w:r>
      <w:r w:rsidRPr="00470B83">
        <w:rPr>
          <w:rFonts w:ascii="Times New Roman" w:hAnsi="Times New Roman" w:cs="Times New Roman"/>
          <w:b/>
          <w:bCs/>
        </w:rPr>
        <w:t xml:space="preserve"> What is the ‘Middle East’? Context – II A Historical Overview</w:t>
      </w:r>
    </w:p>
    <w:p w14:paraId="2D02BB50" w14:textId="3B2F0855" w:rsidR="00F51B0B" w:rsidRPr="00470B83" w:rsidRDefault="00F51B0B" w:rsidP="00634082">
      <w:pPr>
        <w:spacing w:line="360" w:lineRule="auto"/>
        <w:jc w:val="both"/>
        <w:rPr>
          <w:rFonts w:ascii="Times New Roman" w:hAnsi="Times New Roman" w:cs="Times New Roman"/>
          <w:b/>
          <w:bCs/>
        </w:rPr>
      </w:pPr>
      <w:r w:rsidRPr="00470B83">
        <w:rPr>
          <w:rFonts w:ascii="Times New Roman" w:hAnsi="Times New Roman" w:cs="Times New Roman"/>
          <w:b/>
          <w:bCs/>
        </w:rPr>
        <w:t>Required Readings</w:t>
      </w:r>
    </w:p>
    <w:p w14:paraId="3A0F7729" w14:textId="22204FD3" w:rsidR="00F51B0B" w:rsidRPr="00470B83" w:rsidRDefault="00963CB6" w:rsidP="00A85E05">
      <w:pPr>
        <w:pStyle w:val="Bibliography"/>
        <w:numPr>
          <w:ilvl w:val="0"/>
          <w:numId w:val="19"/>
        </w:numPr>
        <w:spacing w:line="360" w:lineRule="auto"/>
        <w:rPr>
          <w:rFonts w:ascii="Times New Roman" w:hAnsi="Times New Roman" w:cs="Times New Roman"/>
          <w:noProof/>
        </w:rPr>
      </w:pPr>
      <w:r w:rsidRPr="00470B83">
        <w:rPr>
          <w:rFonts w:ascii="Times New Roman" w:hAnsi="Times New Roman" w:cs="Times New Roman"/>
          <w:noProof/>
        </w:rPr>
        <w:t xml:space="preserve">Halliday, Fred. 2005. </w:t>
      </w:r>
      <w:r w:rsidRPr="00470B83">
        <w:rPr>
          <w:rFonts w:ascii="Times New Roman" w:hAnsi="Times New Roman" w:cs="Times New Roman"/>
          <w:i/>
          <w:iCs/>
          <w:noProof/>
        </w:rPr>
        <w:t>The Middle East in International Relations: Power, Politics and Ideology.</w:t>
      </w:r>
      <w:r w:rsidRPr="00470B83">
        <w:rPr>
          <w:rFonts w:ascii="Times New Roman" w:hAnsi="Times New Roman" w:cs="Times New Roman"/>
          <w:noProof/>
        </w:rPr>
        <w:t xml:space="preserve"> </w:t>
      </w:r>
      <w:r w:rsidR="00DE34B3" w:rsidRPr="00470B83">
        <w:rPr>
          <w:rFonts w:ascii="Times New Roman" w:hAnsi="Times New Roman" w:cs="Times New Roman"/>
          <w:noProof/>
        </w:rPr>
        <w:t>1</w:t>
      </w:r>
      <w:r w:rsidRPr="00470B83">
        <w:rPr>
          <w:rFonts w:ascii="Times New Roman" w:hAnsi="Times New Roman" w:cs="Times New Roman"/>
          <w:noProof/>
        </w:rPr>
        <w:t>-</w:t>
      </w:r>
      <w:r w:rsidR="00DE34B3" w:rsidRPr="00470B83">
        <w:rPr>
          <w:rFonts w:ascii="Times New Roman" w:hAnsi="Times New Roman" w:cs="Times New Roman"/>
          <w:noProof/>
        </w:rPr>
        <w:t>164</w:t>
      </w:r>
      <w:r w:rsidRPr="00470B83">
        <w:rPr>
          <w:rFonts w:ascii="Times New Roman" w:hAnsi="Times New Roman" w:cs="Times New Roman"/>
          <w:noProof/>
        </w:rPr>
        <w:t>. London: Cambridge University Press.</w:t>
      </w:r>
      <w:bookmarkStart w:id="9" w:name="_Hlk81759393"/>
    </w:p>
    <w:p w14:paraId="1656630C" w14:textId="2E5CD2CB" w:rsidR="00B8498A" w:rsidRPr="00470B83" w:rsidRDefault="007D4C16" w:rsidP="00634082">
      <w:pPr>
        <w:spacing w:line="360" w:lineRule="auto"/>
        <w:jc w:val="both"/>
        <w:rPr>
          <w:rFonts w:ascii="Times New Roman" w:hAnsi="Times New Roman" w:cs="Times New Roman"/>
          <w:b/>
          <w:bCs/>
        </w:rPr>
      </w:pPr>
      <w:r w:rsidRPr="00470B83">
        <w:rPr>
          <w:rFonts w:ascii="Times New Roman" w:hAnsi="Times New Roman" w:cs="Times New Roman"/>
          <w:b/>
          <w:bCs/>
        </w:rPr>
        <w:t xml:space="preserve">Week </w:t>
      </w:r>
      <w:r w:rsidR="009E0AEC" w:rsidRPr="00470B83">
        <w:rPr>
          <w:rFonts w:ascii="Times New Roman" w:hAnsi="Times New Roman" w:cs="Times New Roman"/>
          <w:b/>
          <w:bCs/>
        </w:rPr>
        <w:t>4</w:t>
      </w:r>
      <w:bookmarkEnd w:id="9"/>
      <w:r w:rsidR="002F12BF" w:rsidRPr="00470B83">
        <w:rPr>
          <w:rFonts w:ascii="Times New Roman" w:hAnsi="Times New Roman" w:cs="Times New Roman"/>
          <w:b/>
          <w:bCs/>
        </w:rPr>
        <w:t xml:space="preserve">: </w:t>
      </w:r>
      <w:r w:rsidRPr="00470B83">
        <w:rPr>
          <w:rFonts w:ascii="Times New Roman" w:hAnsi="Times New Roman" w:cs="Times New Roman"/>
          <w:b/>
          <w:bCs/>
        </w:rPr>
        <w:t xml:space="preserve">The Formation of the State of Israel </w:t>
      </w:r>
      <w:r w:rsidR="000464A1" w:rsidRPr="00470B83">
        <w:rPr>
          <w:rFonts w:ascii="Times New Roman" w:hAnsi="Times New Roman" w:cs="Times New Roman"/>
          <w:b/>
          <w:bCs/>
        </w:rPr>
        <w:t xml:space="preserve">- </w:t>
      </w:r>
      <w:r w:rsidR="00AD7DB6" w:rsidRPr="00470B83">
        <w:rPr>
          <w:rFonts w:ascii="Times New Roman" w:hAnsi="Times New Roman" w:cs="Times New Roman"/>
          <w:b/>
          <w:bCs/>
        </w:rPr>
        <w:t>Palestinian Politics: The Failure of the ‘Peace Process’</w:t>
      </w:r>
    </w:p>
    <w:p w14:paraId="3B18371F" w14:textId="0D863ECA" w:rsidR="00491BC4" w:rsidRPr="00470B83" w:rsidRDefault="003554F7" w:rsidP="00634082">
      <w:pPr>
        <w:spacing w:line="360" w:lineRule="auto"/>
        <w:jc w:val="both"/>
        <w:rPr>
          <w:rFonts w:ascii="Times New Roman" w:hAnsi="Times New Roman" w:cs="Times New Roman"/>
          <w:b/>
          <w:bCs/>
        </w:rPr>
      </w:pPr>
      <w:r w:rsidRPr="00470B83">
        <w:rPr>
          <w:rFonts w:ascii="Times New Roman" w:hAnsi="Times New Roman" w:cs="Times New Roman"/>
          <w:b/>
          <w:bCs/>
        </w:rPr>
        <w:t>Required Readings</w:t>
      </w:r>
    </w:p>
    <w:p w14:paraId="72238886" w14:textId="77777777" w:rsidR="001B26BE" w:rsidRPr="00470B83" w:rsidRDefault="001B26BE" w:rsidP="00634082">
      <w:pPr>
        <w:spacing w:line="360" w:lineRule="auto"/>
        <w:jc w:val="both"/>
        <w:rPr>
          <w:rFonts w:ascii="Times New Roman" w:hAnsi="Times New Roman" w:cs="Times New Roman"/>
          <w:b/>
          <w:bCs/>
        </w:rPr>
      </w:pPr>
    </w:p>
    <w:p w14:paraId="017DBFFF" w14:textId="74201962" w:rsidR="00963CB6" w:rsidRPr="00470B83" w:rsidRDefault="00963CB6" w:rsidP="0034233A">
      <w:pPr>
        <w:pStyle w:val="Bibliography"/>
        <w:numPr>
          <w:ilvl w:val="0"/>
          <w:numId w:val="19"/>
        </w:numPr>
        <w:spacing w:line="360" w:lineRule="auto"/>
        <w:jc w:val="both"/>
        <w:rPr>
          <w:rFonts w:ascii="Times New Roman" w:hAnsi="Times New Roman" w:cs="Times New Roman"/>
          <w:noProof/>
        </w:rPr>
      </w:pPr>
      <w:r w:rsidRPr="00470B83">
        <w:rPr>
          <w:rFonts w:ascii="Times New Roman" w:hAnsi="Times New Roman" w:cs="Times New Roman"/>
          <w:noProof/>
        </w:rPr>
        <w:t xml:space="preserve">Akbarzadeh, Shahram, and Kylie Baxter. 2018. </w:t>
      </w:r>
      <w:r w:rsidRPr="00470B83">
        <w:rPr>
          <w:rFonts w:ascii="Times New Roman" w:hAnsi="Times New Roman" w:cs="Times New Roman"/>
          <w:i/>
          <w:iCs/>
          <w:noProof/>
        </w:rPr>
        <w:t>Middle East Polit</w:t>
      </w:r>
      <w:r w:rsidR="00584F4B" w:rsidRPr="00470B83">
        <w:rPr>
          <w:rFonts w:ascii="Times New Roman" w:hAnsi="Times New Roman" w:cs="Times New Roman"/>
          <w:i/>
          <w:iCs/>
          <w:noProof/>
        </w:rPr>
        <w:t>ics and International Relations:crisis zone.</w:t>
      </w:r>
      <w:r w:rsidRPr="00470B83">
        <w:rPr>
          <w:rFonts w:ascii="Times New Roman" w:hAnsi="Times New Roman" w:cs="Times New Roman"/>
          <w:noProof/>
        </w:rPr>
        <w:t xml:space="preserve"> 20-83. New York: Routledge.</w:t>
      </w:r>
    </w:p>
    <w:p w14:paraId="0E7AABEE" w14:textId="40FDC0CD" w:rsidR="005F34B6" w:rsidRPr="00470B83" w:rsidRDefault="005F34B6" w:rsidP="005F34B6">
      <w:pPr>
        <w:pStyle w:val="Bibliography"/>
        <w:numPr>
          <w:ilvl w:val="0"/>
          <w:numId w:val="19"/>
        </w:numPr>
        <w:spacing w:after="160" w:line="256" w:lineRule="auto"/>
        <w:jc w:val="both"/>
        <w:rPr>
          <w:rFonts w:ascii="Times New Roman" w:hAnsi="Times New Roman" w:cs="Times New Roman"/>
          <w:noProof/>
        </w:rPr>
      </w:pPr>
      <w:bookmarkStart w:id="10" w:name="_Hlk82341965"/>
      <w:r w:rsidRPr="00470B83">
        <w:rPr>
          <w:rFonts w:ascii="Times New Roman" w:hAnsi="Times New Roman" w:cs="Times New Roman"/>
          <w:noProof/>
        </w:rPr>
        <w:t xml:space="preserve">Gasiorowski, Mark, and Sean L. Yom. 2017. </w:t>
      </w:r>
      <w:r w:rsidRPr="00470B83">
        <w:rPr>
          <w:rFonts w:ascii="Times New Roman" w:hAnsi="Times New Roman" w:cs="Times New Roman"/>
          <w:i/>
          <w:iCs/>
          <w:noProof/>
        </w:rPr>
        <w:t>The Government and Politics of the Middle East and North Africa.</w:t>
      </w:r>
      <w:r w:rsidRPr="00470B83">
        <w:rPr>
          <w:rFonts w:ascii="Times New Roman" w:hAnsi="Times New Roman" w:cs="Times New Roman"/>
          <w:noProof/>
        </w:rPr>
        <w:t xml:space="preserve"> 8th.</w:t>
      </w:r>
      <w:r w:rsidRPr="00470B83">
        <w:rPr>
          <w:rFonts w:ascii="Times New Roman" w:eastAsia="Times New Roman" w:hAnsi="Times New Roman" w:cs="Times New Roman"/>
        </w:rPr>
        <w:t xml:space="preserve"> </w:t>
      </w:r>
      <w:r w:rsidR="00864FB3" w:rsidRPr="00470B83">
        <w:rPr>
          <w:rFonts w:ascii="Times New Roman" w:eastAsia="Times New Roman" w:hAnsi="Times New Roman" w:cs="Times New Roman"/>
        </w:rPr>
        <w:t>96</w:t>
      </w:r>
      <w:r w:rsidRPr="00470B83">
        <w:rPr>
          <w:rFonts w:ascii="Times New Roman" w:eastAsia="Times New Roman" w:hAnsi="Times New Roman" w:cs="Times New Roman"/>
        </w:rPr>
        <w:t>-138.</w:t>
      </w:r>
      <w:r w:rsidRPr="00470B83">
        <w:rPr>
          <w:rFonts w:ascii="Times New Roman" w:hAnsi="Times New Roman" w:cs="Times New Roman"/>
          <w:noProof/>
        </w:rPr>
        <w:t xml:space="preserve"> New York: Rotledge</w:t>
      </w:r>
    </w:p>
    <w:bookmarkEnd w:id="10"/>
    <w:p w14:paraId="2B26D972" w14:textId="26868C15" w:rsidR="00877557" w:rsidRPr="00470B83" w:rsidRDefault="00877557" w:rsidP="0034233A">
      <w:pPr>
        <w:pStyle w:val="Bibliography"/>
        <w:numPr>
          <w:ilvl w:val="0"/>
          <w:numId w:val="19"/>
        </w:numPr>
        <w:spacing w:line="360" w:lineRule="auto"/>
        <w:jc w:val="both"/>
        <w:rPr>
          <w:rFonts w:ascii="Times New Roman" w:hAnsi="Times New Roman" w:cs="Times New Roman"/>
          <w:noProof/>
        </w:rPr>
      </w:pPr>
      <w:r w:rsidRPr="00470B83">
        <w:rPr>
          <w:rFonts w:ascii="Times New Roman" w:hAnsi="Times New Roman" w:cs="Times New Roman"/>
          <w:noProof/>
        </w:rPr>
        <w:t xml:space="preserve">Said, Edward W. 1980. </w:t>
      </w:r>
      <w:r w:rsidR="00B806E7" w:rsidRPr="00470B83">
        <w:rPr>
          <w:rFonts w:ascii="Times New Roman" w:hAnsi="Times New Roman" w:cs="Times New Roman"/>
          <w:noProof/>
        </w:rPr>
        <w:t>Chapter 1,</w:t>
      </w:r>
      <w:r w:rsidR="00D611FC" w:rsidRPr="00470B83">
        <w:rPr>
          <w:rFonts w:ascii="Times New Roman" w:hAnsi="Times New Roman" w:cs="Times New Roman"/>
          <w:noProof/>
        </w:rPr>
        <w:t xml:space="preserve"> </w:t>
      </w:r>
      <w:r w:rsidR="00B806E7" w:rsidRPr="00470B83">
        <w:rPr>
          <w:rFonts w:ascii="Times New Roman" w:hAnsi="Times New Roman" w:cs="Times New Roman"/>
          <w:noProof/>
        </w:rPr>
        <w:t>2 and 3</w:t>
      </w:r>
      <w:r w:rsidRPr="00470B83">
        <w:rPr>
          <w:rFonts w:ascii="Times New Roman" w:hAnsi="Times New Roman" w:cs="Times New Roman"/>
          <w:noProof/>
        </w:rPr>
        <w:t xml:space="preserve"> In </w:t>
      </w:r>
      <w:r w:rsidRPr="00470B83">
        <w:rPr>
          <w:rFonts w:ascii="Times New Roman" w:hAnsi="Times New Roman" w:cs="Times New Roman"/>
          <w:i/>
          <w:iCs/>
          <w:noProof/>
        </w:rPr>
        <w:t>The Question of Palestine</w:t>
      </w:r>
      <w:r w:rsidRPr="00470B83">
        <w:rPr>
          <w:rFonts w:ascii="Times New Roman" w:hAnsi="Times New Roman" w:cs="Times New Roman"/>
          <w:noProof/>
        </w:rPr>
        <w:t>. New York: Vintage.</w:t>
      </w:r>
    </w:p>
    <w:p w14:paraId="2BFAEF95" w14:textId="77777777" w:rsidR="001B26BE" w:rsidRPr="00470B83" w:rsidRDefault="001B26BE" w:rsidP="00634082">
      <w:pPr>
        <w:spacing w:line="360" w:lineRule="auto"/>
        <w:jc w:val="both"/>
        <w:rPr>
          <w:rFonts w:ascii="Times New Roman" w:hAnsi="Times New Roman" w:cs="Times New Roman"/>
          <w:b/>
          <w:bCs/>
        </w:rPr>
      </w:pPr>
    </w:p>
    <w:p w14:paraId="7FFAF056" w14:textId="7F8F03A7" w:rsidR="001B26BE" w:rsidRPr="00470B83" w:rsidRDefault="005877D7" w:rsidP="00634082">
      <w:pPr>
        <w:spacing w:line="360" w:lineRule="auto"/>
        <w:jc w:val="both"/>
        <w:rPr>
          <w:rFonts w:ascii="Times New Roman" w:hAnsi="Times New Roman" w:cs="Times New Roman"/>
          <w:b/>
          <w:bCs/>
        </w:rPr>
      </w:pPr>
      <w:r w:rsidRPr="00470B83">
        <w:rPr>
          <w:rFonts w:ascii="Times New Roman" w:hAnsi="Times New Roman" w:cs="Times New Roman"/>
          <w:b/>
          <w:bCs/>
        </w:rPr>
        <w:t>Week 5</w:t>
      </w:r>
      <w:r w:rsidR="002F12BF" w:rsidRPr="00470B83">
        <w:rPr>
          <w:rFonts w:ascii="Times New Roman" w:hAnsi="Times New Roman" w:cs="Times New Roman"/>
          <w:b/>
          <w:bCs/>
        </w:rPr>
        <w:t>:</w:t>
      </w:r>
      <w:r w:rsidRPr="00470B83">
        <w:rPr>
          <w:rFonts w:ascii="Times New Roman" w:hAnsi="Times New Roman" w:cs="Times New Roman"/>
          <w:b/>
          <w:bCs/>
        </w:rPr>
        <w:t xml:space="preserve"> </w:t>
      </w:r>
      <w:r w:rsidR="006D41AB" w:rsidRPr="00470B83">
        <w:rPr>
          <w:rFonts w:ascii="Times New Roman" w:hAnsi="Times New Roman" w:cs="Times New Roman"/>
          <w:b/>
          <w:bCs/>
        </w:rPr>
        <w:t xml:space="preserve">The Iranian Revolution and Pan-Shi’ism </w:t>
      </w:r>
    </w:p>
    <w:p w14:paraId="77C4BE27" w14:textId="58E308F4" w:rsidR="006D41AB" w:rsidRPr="00470B83" w:rsidRDefault="008E3F83" w:rsidP="00634082">
      <w:pPr>
        <w:spacing w:line="360" w:lineRule="auto"/>
        <w:jc w:val="both"/>
        <w:rPr>
          <w:rFonts w:ascii="Times New Roman" w:hAnsi="Times New Roman" w:cs="Times New Roman"/>
          <w:b/>
          <w:bCs/>
        </w:rPr>
      </w:pPr>
      <w:r w:rsidRPr="00470B83">
        <w:rPr>
          <w:rFonts w:ascii="Times New Roman" w:hAnsi="Times New Roman" w:cs="Times New Roman"/>
          <w:b/>
          <w:bCs/>
        </w:rPr>
        <w:t>Required Readings</w:t>
      </w:r>
    </w:p>
    <w:p w14:paraId="6D49DD28" w14:textId="08C70FC6" w:rsidR="00D62CC6" w:rsidRPr="00470B83" w:rsidRDefault="00D62CC6" w:rsidP="00D62CC6">
      <w:pPr>
        <w:pStyle w:val="Bibliography"/>
        <w:numPr>
          <w:ilvl w:val="0"/>
          <w:numId w:val="20"/>
        </w:numPr>
        <w:spacing w:after="160" w:line="256" w:lineRule="auto"/>
        <w:jc w:val="both"/>
        <w:rPr>
          <w:rFonts w:ascii="Times New Roman" w:hAnsi="Times New Roman" w:cs="Times New Roman"/>
          <w:noProof/>
        </w:rPr>
      </w:pPr>
      <w:bookmarkStart w:id="11" w:name="_Hlk80437789"/>
      <w:r w:rsidRPr="00470B83">
        <w:rPr>
          <w:rFonts w:ascii="Times New Roman" w:hAnsi="Times New Roman" w:cs="Times New Roman"/>
          <w:noProof/>
        </w:rPr>
        <w:t xml:space="preserve">Gasiorowski, Mark, and Sean L. Yom. 2017. </w:t>
      </w:r>
      <w:r w:rsidRPr="00470B83">
        <w:rPr>
          <w:rFonts w:ascii="Times New Roman" w:hAnsi="Times New Roman" w:cs="Times New Roman"/>
          <w:i/>
          <w:iCs/>
          <w:noProof/>
        </w:rPr>
        <w:t>The Government and Politics of the Middle East and North Africa.</w:t>
      </w:r>
      <w:r w:rsidRPr="00470B83">
        <w:rPr>
          <w:rFonts w:ascii="Times New Roman" w:hAnsi="Times New Roman" w:cs="Times New Roman"/>
          <w:noProof/>
        </w:rPr>
        <w:t xml:space="preserve"> 8th.</w:t>
      </w:r>
      <w:r w:rsidRPr="00470B83">
        <w:rPr>
          <w:rFonts w:ascii="Times New Roman" w:eastAsia="Times New Roman" w:hAnsi="Times New Roman" w:cs="Times New Roman"/>
        </w:rPr>
        <w:t xml:space="preserve"> 181-203.</w:t>
      </w:r>
      <w:r w:rsidRPr="00470B83">
        <w:rPr>
          <w:rFonts w:ascii="Times New Roman" w:hAnsi="Times New Roman" w:cs="Times New Roman"/>
          <w:noProof/>
        </w:rPr>
        <w:t xml:space="preserve"> New York: Rotledge</w:t>
      </w:r>
    </w:p>
    <w:p w14:paraId="794E3A54" w14:textId="568F648F" w:rsidR="001B26BE" w:rsidRPr="00470B83" w:rsidRDefault="00877557" w:rsidP="001B26BE">
      <w:pPr>
        <w:pStyle w:val="Bibliography"/>
        <w:numPr>
          <w:ilvl w:val="0"/>
          <w:numId w:val="20"/>
        </w:numPr>
        <w:spacing w:line="360" w:lineRule="auto"/>
        <w:jc w:val="both"/>
        <w:rPr>
          <w:rFonts w:ascii="Times New Roman" w:hAnsi="Times New Roman" w:cs="Times New Roman"/>
          <w:noProof/>
        </w:rPr>
      </w:pPr>
      <w:r w:rsidRPr="00470B83">
        <w:rPr>
          <w:rFonts w:ascii="Times New Roman" w:hAnsi="Times New Roman" w:cs="Times New Roman"/>
          <w:noProof/>
        </w:rPr>
        <w:t xml:space="preserve">Wehrey, Frederic, David E. Thaler, Nora Bensahel, Kim Cragin, Jerrold D. Green, Dalia Dassa Kaye, Nadia Oweidat, and Jennifer Li. 2009. "Iran and Its Non-State Partners: Assessing Linkages and Control." In </w:t>
      </w:r>
      <w:r w:rsidRPr="00470B83">
        <w:rPr>
          <w:rFonts w:ascii="Times New Roman" w:hAnsi="Times New Roman" w:cs="Times New Roman"/>
          <w:i/>
          <w:iCs/>
          <w:noProof/>
        </w:rPr>
        <w:t>Dangerous But Not Omnipotent: Exploring the Reach and Limitations of Iranian Power in the Middle East</w:t>
      </w:r>
      <w:r w:rsidRPr="00470B83">
        <w:rPr>
          <w:rFonts w:ascii="Times New Roman" w:hAnsi="Times New Roman" w:cs="Times New Roman"/>
          <w:noProof/>
        </w:rPr>
        <w:t xml:space="preserve">. 81-128. Santa Monica: RAND Corporation. </w:t>
      </w:r>
      <w:bookmarkEnd w:id="11"/>
    </w:p>
    <w:p w14:paraId="3190354F" w14:textId="5611AFB8" w:rsidR="00A62045" w:rsidRPr="00470B83" w:rsidRDefault="001B26BE" w:rsidP="00E015CD">
      <w:pPr>
        <w:rPr>
          <w:rFonts w:ascii="Times New Roman" w:hAnsi="Times New Roman" w:cs="Times New Roman"/>
          <w:b/>
          <w:bCs/>
        </w:rPr>
      </w:pPr>
      <w:r w:rsidRPr="00470B83">
        <w:rPr>
          <w:rFonts w:ascii="Times New Roman" w:hAnsi="Times New Roman" w:cs="Times New Roman"/>
          <w:b/>
          <w:bCs/>
        </w:rPr>
        <w:t xml:space="preserve">Suggested Readings </w:t>
      </w:r>
    </w:p>
    <w:p w14:paraId="1DE229C8" w14:textId="0D3BA740" w:rsidR="00A62045" w:rsidRPr="00470B83" w:rsidRDefault="00A62045" w:rsidP="00A62045">
      <w:pPr>
        <w:pStyle w:val="Bibliography"/>
        <w:numPr>
          <w:ilvl w:val="0"/>
          <w:numId w:val="20"/>
        </w:numPr>
        <w:spacing w:line="360" w:lineRule="auto"/>
        <w:jc w:val="both"/>
        <w:rPr>
          <w:rFonts w:ascii="Times New Roman" w:hAnsi="Times New Roman" w:cs="Times New Roman"/>
          <w:noProof/>
        </w:rPr>
      </w:pPr>
      <w:r w:rsidRPr="00470B83">
        <w:rPr>
          <w:rFonts w:ascii="Times New Roman" w:hAnsi="Times New Roman" w:cs="Times New Roman"/>
          <w:noProof/>
        </w:rPr>
        <w:lastRenderedPageBreak/>
        <w:t xml:space="preserve">Moin, Baqer. 1994. "Khomeini’s search for Perfection: Theory and Reality." In </w:t>
      </w:r>
      <w:r w:rsidRPr="00470B83">
        <w:rPr>
          <w:rFonts w:ascii="Times New Roman" w:hAnsi="Times New Roman" w:cs="Times New Roman"/>
          <w:i/>
          <w:iCs/>
          <w:noProof/>
        </w:rPr>
        <w:t>Pioneers of Islamic Revival</w:t>
      </w:r>
      <w:r w:rsidRPr="00470B83">
        <w:rPr>
          <w:rFonts w:ascii="Times New Roman" w:hAnsi="Times New Roman" w:cs="Times New Roman"/>
          <w:noProof/>
        </w:rPr>
        <w:t>, by Ali Rahnema, 64-93. London: Zed books Ltd.</w:t>
      </w:r>
    </w:p>
    <w:p w14:paraId="58C2012C" w14:textId="2EEF7076" w:rsidR="001B26BE" w:rsidRPr="00470B83" w:rsidRDefault="001B26BE" w:rsidP="001B26BE">
      <w:pPr>
        <w:pStyle w:val="Bibliography"/>
        <w:numPr>
          <w:ilvl w:val="0"/>
          <w:numId w:val="20"/>
        </w:numPr>
        <w:spacing w:line="360" w:lineRule="auto"/>
        <w:jc w:val="both"/>
        <w:rPr>
          <w:rFonts w:ascii="Times New Roman" w:hAnsi="Times New Roman" w:cs="Times New Roman"/>
          <w:noProof/>
        </w:rPr>
      </w:pPr>
      <w:r w:rsidRPr="00470B83">
        <w:rPr>
          <w:rFonts w:ascii="Times New Roman" w:hAnsi="Times New Roman" w:cs="Times New Roman"/>
          <w:noProof/>
        </w:rPr>
        <w:t xml:space="preserve">Marandi, Seyed Mohammad, and Raffaele Mauriello. 2019. "The Khamenei Doctrine: Iran’s leader on diplomacy, foreign policy, and International Relations." In </w:t>
      </w:r>
      <w:r w:rsidRPr="00470B83">
        <w:rPr>
          <w:rFonts w:ascii="Times New Roman" w:hAnsi="Times New Roman" w:cs="Times New Roman"/>
          <w:i/>
          <w:iCs/>
          <w:noProof/>
        </w:rPr>
        <w:t>Islam in International Relations: Politics and Paradigms</w:t>
      </w:r>
      <w:r w:rsidRPr="00470B83">
        <w:rPr>
          <w:rFonts w:ascii="Times New Roman" w:hAnsi="Times New Roman" w:cs="Times New Roman"/>
          <w:noProof/>
        </w:rPr>
        <w:t>, by Nassef Manabilang Adiong, Raffaele Mauriello and Deina Abdelkader. New York: Routledge.</w:t>
      </w:r>
    </w:p>
    <w:p w14:paraId="3A7BAB99" w14:textId="36703711" w:rsidR="00B50F7B" w:rsidRPr="00470B83" w:rsidRDefault="00B50F7B" w:rsidP="00B50F7B">
      <w:pPr>
        <w:pStyle w:val="Bibliography"/>
        <w:numPr>
          <w:ilvl w:val="0"/>
          <w:numId w:val="20"/>
        </w:numPr>
        <w:spacing w:line="360" w:lineRule="auto"/>
        <w:jc w:val="both"/>
        <w:rPr>
          <w:rFonts w:ascii="Times New Roman" w:hAnsi="Times New Roman" w:cs="Times New Roman"/>
          <w:noProof/>
        </w:rPr>
      </w:pPr>
      <w:proofErr w:type="spellStart"/>
      <w:r w:rsidRPr="00470B83">
        <w:rPr>
          <w:rFonts w:ascii="Times New Roman" w:hAnsi="Times New Roman" w:cs="Times New Roman"/>
        </w:rPr>
        <w:t>Hazal</w:t>
      </w:r>
      <w:proofErr w:type="spellEnd"/>
      <w:r w:rsidRPr="00470B83">
        <w:rPr>
          <w:rFonts w:ascii="Times New Roman" w:hAnsi="Times New Roman" w:cs="Times New Roman"/>
        </w:rPr>
        <w:t xml:space="preserve"> </w:t>
      </w:r>
      <w:proofErr w:type="spellStart"/>
      <w:r w:rsidRPr="00470B83">
        <w:rPr>
          <w:rFonts w:ascii="Times New Roman" w:hAnsi="Times New Roman" w:cs="Times New Roman"/>
        </w:rPr>
        <w:t>Muslu</w:t>
      </w:r>
      <w:proofErr w:type="spellEnd"/>
      <w:r w:rsidRPr="00470B83">
        <w:rPr>
          <w:rFonts w:ascii="Times New Roman" w:hAnsi="Times New Roman" w:cs="Times New Roman"/>
        </w:rPr>
        <w:t xml:space="preserve"> </w:t>
      </w:r>
      <w:proofErr w:type="spellStart"/>
      <w:r w:rsidRPr="00470B83">
        <w:rPr>
          <w:rFonts w:ascii="Times New Roman" w:hAnsi="Times New Roman" w:cs="Times New Roman"/>
        </w:rPr>
        <w:t>ElBerni</w:t>
      </w:r>
      <w:proofErr w:type="spellEnd"/>
      <w:r w:rsidRPr="00470B83">
        <w:rPr>
          <w:rFonts w:ascii="Times New Roman" w:hAnsi="Times New Roman" w:cs="Times New Roman"/>
        </w:rPr>
        <w:t>, 2018, “Iran’s Security Dilemma in The Middle East: A Neorealist Approach to Iran’s Foreign Policy in Syria”. 1 (2) 115–139</w:t>
      </w:r>
      <w:r w:rsidR="00E015CD" w:rsidRPr="00470B83">
        <w:rPr>
          <w:rFonts w:ascii="Times New Roman" w:hAnsi="Times New Roman" w:cs="Times New Roman"/>
        </w:rPr>
        <w:t xml:space="preserve"> Iran </w:t>
      </w:r>
      <w:proofErr w:type="spellStart"/>
      <w:r w:rsidR="00E015CD" w:rsidRPr="00470B83">
        <w:rPr>
          <w:rFonts w:ascii="Times New Roman" w:hAnsi="Times New Roman" w:cs="Times New Roman"/>
        </w:rPr>
        <w:t>Calismalai</w:t>
      </w:r>
      <w:proofErr w:type="spellEnd"/>
      <w:r w:rsidR="00E015CD" w:rsidRPr="00470B83">
        <w:rPr>
          <w:rFonts w:ascii="Times New Roman" w:hAnsi="Times New Roman" w:cs="Times New Roman"/>
        </w:rPr>
        <w:t xml:space="preserve"> </w:t>
      </w:r>
      <w:proofErr w:type="spellStart"/>
      <w:r w:rsidR="00E015CD" w:rsidRPr="00470B83">
        <w:rPr>
          <w:rFonts w:ascii="Times New Roman" w:hAnsi="Times New Roman" w:cs="Times New Roman"/>
        </w:rPr>
        <w:t>Dergisi</w:t>
      </w:r>
      <w:proofErr w:type="spellEnd"/>
    </w:p>
    <w:p w14:paraId="32BA19D6" w14:textId="77777777" w:rsidR="00B50F7B" w:rsidRPr="00470B83" w:rsidRDefault="00B50F7B" w:rsidP="00B50F7B">
      <w:pPr>
        <w:rPr>
          <w:rFonts w:ascii="Times New Roman" w:hAnsi="Times New Roman" w:cs="Times New Roman"/>
        </w:rPr>
      </w:pPr>
    </w:p>
    <w:p w14:paraId="6F2618A7" w14:textId="77777777" w:rsidR="001B26BE" w:rsidRPr="00470B83" w:rsidRDefault="001B26BE" w:rsidP="001B26BE">
      <w:pPr>
        <w:rPr>
          <w:rFonts w:ascii="Times New Roman" w:hAnsi="Times New Roman" w:cs="Times New Roman"/>
        </w:rPr>
      </w:pPr>
    </w:p>
    <w:p w14:paraId="15A8849C" w14:textId="5764CB8C" w:rsidR="00972389" w:rsidRPr="00470B83" w:rsidRDefault="008E3F83" w:rsidP="00634082">
      <w:pPr>
        <w:spacing w:line="360" w:lineRule="auto"/>
        <w:jc w:val="both"/>
        <w:rPr>
          <w:rFonts w:ascii="Times New Roman" w:hAnsi="Times New Roman" w:cs="Times New Roman"/>
          <w:b/>
          <w:bCs/>
        </w:rPr>
      </w:pPr>
      <w:r w:rsidRPr="00470B83">
        <w:rPr>
          <w:rFonts w:ascii="Times New Roman" w:hAnsi="Times New Roman" w:cs="Times New Roman"/>
          <w:b/>
          <w:bCs/>
        </w:rPr>
        <w:t xml:space="preserve">Week 6: </w:t>
      </w:r>
      <w:r w:rsidR="005877D7" w:rsidRPr="00470B83">
        <w:rPr>
          <w:rFonts w:ascii="Times New Roman" w:hAnsi="Times New Roman" w:cs="Times New Roman"/>
          <w:b/>
          <w:bCs/>
        </w:rPr>
        <w:t xml:space="preserve">The Political Economy of the Middle East </w:t>
      </w:r>
    </w:p>
    <w:p w14:paraId="6871318A" w14:textId="6F94B2BC" w:rsidR="005877D7" w:rsidRPr="00470B83" w:rsidRDefault="005877D7" w:rsidP="00634082">
      <w:pPr>
        <w:spacing w:line="360" w:lineRule="auto"/>
        <w:jc w:val="both"/>
        <w:rPr>
          <w:rFonts w:ascii="Times New Roman" w:hAnsi="Times New Roman" w:cs="Times New Roman"/>
          <w:b/>
          <w:bCs/>
        </w:rPr>
      </w:pPr>
      <w:r w:rsidRPr="00470B83">
        <w:rPr>
          <w:rFonts w:ascii="Times New Roman" w:hAnsi="Times New Roman" w:cs="Times New Roman"/>
          <w:b/>
          <w:bCs/>
        </w:rPr>
        <w:t xml:space="preserve">Required Readings </w:t>
      </w:r>
    </w:p>
    <w:p w14:paraId="4020BE1D" w14:textId="0DBC740E" w:rsidR="00652842" w:rsidRPr="00470B83" w:rsidRDefault="00877557" w:rsidP="002839F0">
      <w:pPr>
        <w:pStyle w:val="Bibliography"/>
        <w:numPr>
          <w:ilvl w:val="0"/>
          <w:numId w:val="21"/>
        </w:numPr>
        <w:spacing w:line="360" w:lineRule="auto"/>
        <w:rPr>
          <w:rFonts w:ascii="Times New Roman" w:hAnsi="Times New Roman" w:cs="Times New Roman"/>
          <w:noProof/>
        </w:rPr>
      </w:pPr>
      <w:r w:rsidRPr="00470B83">
        <w:rPr>
          <w:rFonts w:ascii="Times New Roman" w:hAnsi="Times New Roman" w:cs="Times New Roman"/>
          <w:noProof/>
        </w:rPr>
        <w:t xml:space="preserve">Richards, Alan, and John Waterbury. 2007. </w:t>
      </w:r>
      <w:r w:rsidRPr="00470B83">
        <w:rPr>
          <w:rFonts w:ascii="Times New Roman" w:hAnsi="Times New Roman" w:cs="Times New Roman"/>
          <w:i/>
          <w:iCs/>
          <w:noProof/>
        </w:rPr>
        <w:t>A Political Economy of the Middle East.</w:t>
      </w:r>
      <w:r w:rsidRPr="00470B83">
        <w:rPr>
          <w:rFonts w:ascii="Times New Roman" w:hAnsi="Times New Roman" w:cs="Times New Roman"/>
          <w:noProof/>
        </w:rPr>
        <w:t xml:space="preserve"> 3rd. Westview Press.</w:t>
      </w:r>
      <w:r w:rsidR="002839F0" w:rsidRPr="00470B83">
        <w:rPr>
          <w:rFonts w:ascii="Times New Roman" w:hAnsi="Times New Roman" w:cs="Times New Roman"/>
          <w:noProof/>
        </w:rPr>
        <w:t xml:space="preserve"> </w:t>
      </w:r>
      <w:r w:rsidRPr="00470B83">
        <w:rPr>
          <w:rFonts w:ascii="Times New Roman" w:hAnsi="Times New Roman" w:cs="Times New Roman"/>
        </w:rPr>
        <w:t>Chapter 1: Introduction, Chapter 2: The Framework of the Study, Chapter 3: Economic Growth and Structural Change, Chapter 5: Human Capital, and Chapter 6: The Emergence of the Public Sector.</w:t>
      </w:r>
      <w:bookmarkStart w:id="12" w:name="_Hlk81759426"/>
    </w:p>
    <w:p w14:paraId="7F3B25AB" w14:textId="26FDC829" w:rsidR="00DE2807" w:rsidRPr="00470B83" w:rsidRDefault="009C00A8" w:rsidP="00634082">
      <w:pPr>
        <w:spacing w:line="360" w:lineRule="auto"/>
        <w:jc w:val="center"/>
        <w:rPr>
          <w:rFonts w:ascii="Times New Roman" w:hAnsi="Times New Roman" w:cs="Times New Roman"/>
          <w:b/>
          <w:bCs/>
        </w:rPr>
      </w:pPr>
      <w:r w:rsidRPr="00470B83">
        <w:rPr>
          <w:rFonts w:ascii="Times New Roman" w:hAnsi="Times New Roman" w:cs="Times New Roman"/>
          <w:b/>
          <w:bCs/>
        </w:rPr>
        <w:t>Week 7</w:t>
      </w:r>
      <w:bookmarkEnd w:id="12"/>
      <w:r w:rsidR="002F12BF" w:rsidRPr="00470B83">
        <w:rPr>
          <w:rFonts w:ascii="Times New Roman" w:hAnsi="Times New Roman" w:cs="Times New Roman"/>
          <w:b/>
          <w:bCs/>
        </w:rPr>
        <w:t>: Mid-Term Exam</w:t>
      </w:r>
      <w:r w:rsidR="0034233A" w:rsidRPr="00470B83">
        <w:rPr>
          <w:rFonts w:ascii="Times New Roman" w:hAnsi="Times New Roman" w:cs="Times New Roman"/>
          <w:b/>
          <w:bCs/>
        </w:rPr>
        <w:t>s</w:t>
      </w:r>
    </w:p>
    <w:p w14:paraId="57F7CAE6" w14:textId="77777777" w:rsidR="004761B7" w:rsidRPr="00470B83" w:rsidRDefault="004761B7" w:rsidP="00634082">
      <w:pPr>
        <w:spacing w:line="360" w:lineRule="auto"/>
        <w:jc w:val="both"/>
        <w:rPr>
          <w:rFonts w:ascii="Times New Roman" w:hAnsi="Times New Roman" w:cs="Times New Roman"/>
        </w:rPr>
      </w:pPr>
    </w:p>
    <w:p w14:paraId="564C506F" w14:textId="0A053AC9" w:rsidR="006D41AB" w:rsidRPr="00470B83" w:rsidRDefault="002373A6" w:rsidP="00634082">
      <w:pPr>
        <w:spacing w:line="360" w:lineRule="auto"/>
        <w:jc w:val="both"/>
        <w:rPr>
          <w:rFonts w:ascii="Times New Roman" w:hAnsi="Times New Roman" w:cs="Times New Roman"/>
          <w:b/>
          <w:bCs/>
        </w:rPr>
      </w:pPr>
      <w:r w:rsidRPr="00470B83">
        <w:rPr>
          <w:rFonts w:ascii="Times New Roman" w:hAnsi="Times New Roman" w:cs="Times New Roman"/>
          <w:b/>
          <w:bCs/>
        </w:rPr>
        <w:t xml:space="preserve">Week </w:t>
      </w:r>
      <w:r w:rsidR="004761B7" w:rsidRPr="00470B83">
        <w:rPr>
          <w:rFonts w:ascii="Times New Roman" w:hAnsi="Times New Roman" w:cs="Times New Roman"/>
          <w:b/>
          <w:bCs/>
        </w:rPr>
        <w:t>8</w:t>
      </w:r>
      <w:r w:rsidR="002F12BF" w:rsidRPr="00470B83">
        <w:rPr>
          <w:rFonts w:ascii="Times New Roman" w:hAnsi="Times New Roman" w:cs="Times New Roman"/>
          <w:b/>
          <w:bCs/>
        </w:rPr>
        <w:t>:</w:t>
      </w:r>
      <w:r w:rsidR="00547F9D" w:rsidRPr="00470B83">
        <w:rPr>
          <w:rFonts w:ascii="Times New Roman" w:hAnsi="Times New Roman" w:cs="Times New Roman"/>
          <w:b/>
          <w:bCs/>
        </w:rPr>
        <w:t xml:space="preserve"> </w:t>
      </w:r>
      <w:r w:rsidR="006D41AB" w:rsidRPr="00470B83">
        <w:rPr>
          <w:rFonts w:ascii="Times New Roman" w:hAnsi="Times New Roman" w:cs="Times New Roman"/>
          <w:b/>
          <w:bCs/>
        </w:rPr>
        <w:t xml:space="preserve">The Arab Uprisings and the Democratization Theory </w:t>
      </w:r>
    </w:p>
    <w:p w14:paraId="16E74730" w14:textId="77777777" w:rsidR="002839F0" w:rsidRPr="00470B83" w:rsidRDefault="002839F0" w:rsidP="00634082">
      <w:pPr>
        <w:spacing w:line="360" w:lineRule="auto"/>
        <w:jc w:val="both"/>
        <w:rPr>
          <w:rFonts w:ascii="Times New Roman" w:hAnsi="Times New Roman" w:cs="Times New Roman"/>
          <w:b/>
          <w:bCs/>
        </w:rPr>
      </w:pPr>
    </w:p>
    <w:p w14:paraId="1D90BFEA" w14:textId="11BCE699" w:rsidR="006D41AB" w:rsidRPr="00470B83" w:rsidRDefault="002F12BF" w:rsidP="00634082">
      <w:pPr>
        <w:spacing w:line="360" w:lineRule="auto"/>
        <w:jc w:val="both"/>
        <w:rPr>
          <w:rFonts w:ascii="Times New Roman" w:hAnsi="Times New Roman" w:cs="Times New Roman"/>
          <w:b/>
          <w:bCs/>
        </w:rPr>
      </w:pPr>
      <w:r w:rsidRPr="00470B83">
        <w:rPr>
          <w:rFonts w:ascii="Times New Roman" w:hAnsi="Times New Roman" w:cs="Times New Roman"/>
          <w:b/>
          <w:bCs/>
        </w:rPr>
        <w:t>Required Readings</w:t>
      </w:r>
    </w:p>
    <w:p w14:paraId="5C8C4F69" w14:textId="77777777" w:rsidR="001E41C3" w:rsidRPr="00470B83" w:rsidRDefault="001E41C3" w:rsidP="001E41C3">
      <w:pPr>
        <w:pStyle w:val="Bibliography"/>
        <w:numPr>
          <w:ilvl w:val="0"/>
          <w:numId w:val="10"/>
        </w:numPr>
        <w:jc w:val="both"/>
        <w:rPr>
          <w:rFonts w:ascii="Times New Roman" w:hAnsi="Times New Roman" w:cs="Times New Roman"/>
          <w:noProof/>
        </w:rPr>
      </w:pPr>
      <w:r w:rsidRPr="00470B83">
        <w:rPr>
          <w:rFonts w:ascii="Times New Roman" w:hAnsi="Times New Roman" w:cs="Times New Roman"/>
          <w:noProof/>
        </w:rPr>
        <w:t xml:space="preserve">Stepan, Alfred, and Juan J. Linz. 2013. "Democratization theory and the 'Arab Spring'." </w:t>
      </w:r>
      <w:r w:rsidRPr="00470B83">
        <w:rPr>
          <w:rFonts w:ascii="Times New Roman" w:hAnsi="Times New Roman" w:cs="Times New Roman"/>
          <w:i/>
          <w:iCs/>
          <w:noProof/>
        </w:rPr>
        <w:t>Journal of Democracy</w:t>
      </w:r>
      <w:r w:rsidRPr="00470B83">
        <w:rPr>
          <w:rFonts w:ascii="Times New Roman" w:hAnsi="Times New Roman" w:cs="Times New Roman"/>
          <w:noProof/>
        </w:rPr>
        <w:t xml:space="preserve"> 24 (2): 15-30.</w:t>
      </w:r>
    </w:p>
    <w:p w14:paraId="4513BBA9" w14:textId="5030874E" w:rsidR="001B26BE" w:rsidRPr="00470B83" w:rsidRDefault="001E41C3" w:rsidP="001B26BE">
      <w:pPr>
        <w:pStyle w:val="Bibliography"/>
        <w:numPr>
          <w:ilvl w:val="0"/>
          <w:numId w:val="10"/>
        </w:numPr>
        <w:jc w:val="both"/>
        <w:rPr>
          <w:rFonts w:ascii="Times New Roman" w:hAnsi="Times New Roman" w:cs="Times New Roman"/>
          <w:noProof/>
        </w:rPr>
      </w:pPr>
      <w:r w:rsidRPr="00470B83">
        <w:rPr>
          <w:rFonts w:ascii="Times New Roman" w:hAnsi="Times New Roman" w:cs="Times New Roman"/>
          <w:noProof/>
        </w:rPr>
        <w:t xml:space="preserve">Dalacoura, Katerina. 2012. "The 2011 Uprising in the Arab Middle East: Political Change and Geopolitical Implications." </w:t>
      </w:r>
      <w:r w:rsidRPr="00470B83">
        <w:rPr>
          <w:rFonts w:ascii="Times New Roman" w:hAnsi="Times New Roman" w:cs="Times New Roman"/>
          <w:i/>
          <w:iCs/>
          <w:noProof/>
        </w:rPr>
        <w:t>International Affairs</w:t>
      </w:r>
      <w:r w:rsidRPr="00470B83">
        <w:rPr>
          <w:rFonts w:ascii="Times New Roman" w:hAnsi="Times New Roman" w:cs="Times New Roman"/>
          <w:noProof/>
        </w:rPr>
        <w:t xml:space="preserve"> 88 (1): 63-79.</w:t>
      </w:r>
    </w:p>
    <w:p w14:paraId="74D4E923" w14:textId="77777777" w:rsidR="001B26BE" w:rsidRPr="00470B83" w:rsidRDefault="001B26BE" w:rsidP="001B26BE">
      <w:pPr>
        <w:rPr>
          <w:rFonts w:ascii="Times New Roman" w:hAnsi="Times New Roman" w:cs="Times New Roman"/>
        </w:rPr>
      </w:pPr>
    </w:p>
    <w:p w14:paraId="70C39339" w14:textId="24D75B43" w:rsidR="001B26BE" w:rsidRPr="00470B83" w:rsidRDefault="001B26BE" w:rsidP="001B26BE">
      <w:pPr>
        <w:rPr>
          <w:rFonts w:ascii="Times New Roman" w:hAnsi="Times New Roman" w:cs="Times New Roman"/>
          <w:b/>
          <w:bCs/>
        </w:rPr>
      </w:pPr>
      <w:r w:rsidRPr="00470B83">
        <w:rPr>
          <w:rFonts w:ascii="Times New Roman" w:hAnsi="Times New Roman" w:cs="Times New Roman"/>
          <w:b/>
          <w:bCs/>
        </w:rPr>
        <w:t>Suggested Readings</w:t>
      </w:r>
    </w:p>
    <w:p w14:paraId="0EA037E0" w14:textId="338C3DFB" w:rsidR="001B26BE" w:rsidRPr="00470B83" w:rsidRDefault="001B26BE" w:rsidP="001B26BE">
      <w:pPr>
        <w:rPr>
          <w:rFonts w:ascii="Times New Roman" w:hAnsi="Times New Roman" w:cs="Times New Roman"/>
        </w:rPr>
      </w:pPr>
    </w:p>
    <w:p w14:paraId="75EAEA6E" w14:textId="4D65920A" w:rsidR="001B26BE" w:rsidRPr="00470B83" w:rsidRDefault="001B26BE" w:rsidP="001B26BE">
      <w:pPr>
        <w:pStyle w:val="Bibliography"/>
        <w:numPr>
          <w:ilvl w:val="0"/>
          <w:numId w:val="10"/>
        </w:numPr>
        <w:spacing w:line="360" w:lineRule="auto"/>
        <w:jc w:val="both"/>
        <w:rPr>
          <w:rFonts w:ascii="Times New Roman" w:hAnsi="Times New Roman" w:cs="Times New Roman"/>
          <w:noProof/>
        </w:rPr>
      </w:pPr>
      <w:r w:rsidRPr="00470B83">
        <w:rPr>
          <w:rFonts w:ascii="Times New Roman" w:hAnsi="Times New Roman" w:cs="Times New Roman"/>
          <w:noProof/>
        </w:rPr>
        <w:lastRenderedPageBreak/>
        <w:t>Hashas, Mohammad. 2019. "</w:t>
      </w:r>
      <w:r w:rsidRPr="00470B83">
        <w:rPr>
          <w:rFonts w:ascii="Times New Roman" w:hAnsi="Times New Roman" w:cs="Times New Roman"/>
        </w:rPr>
        <w:t xml:space="preserve"> The Arab Right to Difference: Taha </w:t>
      </w:r>
      <w:proofErr w:type="spellStart"/>
      <w:r w:rsidRPr="00470B83">
        <w:rPr>
          <w:rFonts w:ascii="Times New Roman" w:hAnsi="Times New Roman" w:cs="Times New Roman"/>
        </w:rPr>
        <w:t>Abderrahmane’s</w:t>
      </w:r>
      <w:proofErr w:type="spellEnd"/>
      <w:r w:rsidRPr="00470B83">
        <w:rPr>
          <w:rFonts w:ascii="Times New Roman" w:hAnsi="Times New Roman" w:cs="Times New Roman"/>
        </w:rPr>
        <w:t xml:space="preserve"> concept of the awakened youth and the formation of modern Arab Nationhood</w:t>
      </w:r>
      <w:r w:rsidRPr="00470B83">
        <w:rPr>
          <w:rFonts w:ascii="Times New Roman" w:hAnsi="Times New Roman" w:cs="Times New Roman"/>
          <w:noProof/>
        </w:rPr>
        <w:t xml:space="preserve">." In </w:t>
      </w:r>
      <w:r w:rsidRPr="00470B83">
        <w:rPr>
          <w:rFonts w:ascii="Times New Roman" w:hAnsi="Times New Roman" w:cs="Times New Roman"/>
          <w:i/>
          <w:iCs/>
          <w:noProof/>
        </w:rPr>
        <w:t>Islam in International Relations: Politics and Paradigms</w:t>
      </w:r>
      <w:r w:rsidRPr="00470B83">
        <w:rPr>
          <w:rFonts w:ascii="Times New Roman" w:hAnsi="Times New Roman" w:cs="Times New Roman"/>
          <w:noProof/>
        </w:rPr>
        <w:t>, by Nassef Manabilang Adiong, Raffaele Mauriello and Deina Abdelkader. New York: Routledge.</w:t>
      </w:r>
    </w:p>
    <w:p w14:paraId="07499148" w14:textId="77777777" w:rsidR="00574C36" w:rsidRPr="00470B83" w:rsidRDefault="00574C36" w:rsidP="00574C36">
      <w:pPr>
        <w:pStyle w:val="Bibliography"/>
        <w:numPr>
          <w:ilvl w:val="0"/>
          <w:numId w:val="10"/>
        </w:numPr>
        <w:jc w:val="both"/>
        <w:rPr>
          <w:rFonts w:ascii="Times New Roman" w:hAnsi="Times New Roman" w:cs="Times New Roman"/>
          <w:noProof/>
        </w:rPr>
      </w:pPr>
      <w:r w:rsidRPr="00470B83">
        <w:rPr>
          <w:rFonts w:ascii="Times New Roman" w:hAnsi="Times New Roman" w:cs="Times New Roman"/>
          <w:noProof/>
        </w:rPr>
        <w:t xml:space="preserve">Jamal, Amaney A. 2012. </w:t>
      </w:r>
      <w:r w:rsidRPr="00470B83">
        <w:rPr>
          <w:rFonts w:ascii="Times New Roman" w:hAnsi="Times New Roman" w:cs="Times New Roman"/>
          <w:i/>
          <w:iCs/>
          <w:noProof/>
        </w:rPr>
        <w:t>Of Empires and Citizens: Pro-American Democracy or No Democracy at All?</w:t>
      </w:r>
      <w:r w:rsidRPr="00470B83">
        <w:rPr>
          <w:rFonts w:ascii="Times New Roman" w:hAnsi="Times New Roman" w:cs="Times New Roman"/>
          <w:noProof/>
        </w:rPr>
        <w:t xml:space="preserve"> New Jersey: Princeton University Press.</w:t>
      </w:r>
    </w:p>
    <w:p w14:paraId="4CA05649" w14:textId="77777777" w:rsidR="00574C36" w:rsidRPr="00470B83" w:rsidRDefault="00574C36" w:rsidP="00574C36">
      <w:pPr>
        <w:rPr>
          <w:rFonts w:ascii="Times New Roman" w:hAnsi="Times New Roman" w:cs="Times New Roman"/>
        </w:rPr>
      </w:pPr>
    </w:p>
    <w:p w14:paraId="3C9CB1DA" w14:textId="77777777" w:rsidR="004761B7" w:rsidRPr="00470B83" w:rsidRDefault="004761B7" w:rsidP="00634082">
      <w:pPr>
        <w:spacing w:line="360" w:lineRule="auto"/>
        <w:jc w:val="both"/>
        <w:rPr>
          <w:rFonts w:ascii="Times New Roman" w:hAnsi="Times New Roman" w:cs="Times New Roman"/>
          <w:b/>
          <w:bCs/>
        </w:rPr>
      </w:pPr>
      <w:bookmarkStart w:id="13" w:name="_Hlk79318732"/>
    </w:p>
    <w:p w14:paraId="7C7E318D" w14:textId="05ACF4FC" w:rsidR="004761B7" w:rsidRPr="00470B83" w:rsidRDefault="004761B7" w:rsidP="00634082">
      <w:pPr>
        <w:spacing w:line="360" w:lineRule="auto"/>
        <w:jc w:val="both"/>
        <w:rPr>
          <w:rFonts w:ascii="Times New Roman" w:hAnsi="Times New Roman" w:cs="Times New Roman"/>
          <w:b/>
          <w:bCs/>
        </w:rPr>
      </w:pPr>
      <w:r w:rsidRPr="00470B83">
        <w:rPr>
          <w:rFonts w:ascii="Times New Roman" w:hAnsi="Times New Roman" w:cs="Times New Roman"/>
          <w:b/>
          <w:bCs/>
        </w:rPr>
        <w:t xml:space="preserve">Week </w:t>
      </w:r>
      <w:r w:rsidR="00E0127F" w:rsidRPr="00470B83">
        <w:rPr>
          <w:rFonts w:ascii="Times New Roman" w:hAnsi="Times New Roman" w:cs="Times New Roman"/>
          <w:b/>
          <w:bCs/>
        </w:rPr>
        <w:t>9</w:t>
      </w:r>
      <w:r w:rsidR="002F12BF" w:rsidRPr="00470B83">
        <w:rPr>
          <w:rFonts w:ascii="Times New Roman" w:hAnsi="Times New Roman" w:cs="Times New Roman"/>
          <w:b/>
          <w:bCs/>
        </w:rPr>
        <w:t xml:space="preserve">: </w:t>
      </w:r>
      <w:r w:rsidRPr="00470B83">
        <w:rPr>
          <w:rFonts w:ascii="Times New Roman" w:hAnsi="Times New Roman" w:cs="Times New Roman"/>
          <w:b/>
          <w:bCs/>
        </w:rPr>
        <w:t>Ideologies and Supra-State Identities</w:t>
      </w:r>
      <w:bookmarkEnd w:id="13"/>
    </w:p>
    <w:p w14:paraId="7C6BE2CB" w14:textId="397509CB" w:rsidR="004761B7" w:rsidRPr="00470B83" w:rsidRDefault="004761B7" w:rsidP="00634082">
      <w:pPr>
        <w:spacing w:line="360" w:lineRule="auto"/>
        <w:jc w:val="both"/>
        <w:rPr>
          <w:rFonts w:ascii="Times New Roman" w:hAnsi="Times New Roman" w:cs="Times New Roman"/>
          <w:b/>
          <w:bCs/>
        </w:rPr>
      </w:pPr>
      <w:r w:rsidRPr="00470B83">
        <w:rPr>
          <w:rFonts w:ascii="Times New Roman" w:hAnsi="Times New Roman" w:cs="Times New Roman"/>
          <w:b/>
          <w:bCs/>
        </w:rPr>
        <w:t>Required Readings</w:t>
      </w:r>
      <w:r w:rsidR="00FD3AAF" w:rsidRPr="00470B83">
        <w:rPr>
          <w:rFonts w:ascii="Times New Roman" w:hAnsi="Times New Roman" w:cs="Times New Roman"/>
          <w:b/>
          <w:bCs/>
        </w:rPr>
        <w:t>:</w:t>
      </w:r>
    </w:p>
    <w:p w14:paraId="0A06F500" w14:textId="4F03AD6F" w:rsidR="00721D48" w:rsidRPr="00470B83" w:rsidRDefault="001E41C3" w:rsidP="001E41C3">
      <w:pPr>
        <w:pStyle w:val="Bibliography"/>
        <w:numPr>
          <w:ilvl w:val="0"/>
          <w:numId w:val="10"/>
        </w:numPr>
        <w:jc w:val="both"/>
        <w:rPr>
          <w:rFonts w:ascii="Times New Roman" w:hAnsi="Times New Roman" w:cs="Times New Roman"/>
          <w:noProof/>
        </w:rPr>
      </w:pPr>
      <w:bookmarkStart w:id="14" w:name="_Hlk79320535"/>
      <w:r w:rsidRPr="00470B83">
        <w:rPr>
          <w:rFonts w:ascii="Times New Roman" w:hAnsi="Times New Roman" w:cs="Times New Roman"/>
          <w:noProof/>
        </w:rPr>
        <w:t xml:space="preserve">Mohomed, Carimo. 2016. "The Parting of the Ways: A Qutbian Approach to International Relations." In </w:t>
      </w:r>
      <w:r w:rsidRPr="00470B83">
        <w:rPr>
          <w:rFonts w:ascii="Times New Roman" w:hAnsi="Times New Roman" w:cs="Times New Roman"/>
          <w:i/>
          <w:iCs/>
          <w:noProof/>
        </w:rPr>
        <w:t>Islam and International Relations: Contributions to Theory and Practice</w:t>
      </w:r>
      <w:r w:rsidRPr="00470B83">
        <w:rPr>
          <w:rFonts w:ascii="Times New Roman" w:hAnsi="Times New Roman" w:cs="Times New Roman"/>
          <w:noProof/>
        </w:rPr>
        <w:t>, by Deina Abdelkader, Nassef Manabilang Adiong and Raffaele Mauriello. London: Palgrave Macmillan.</w:t>
      </w:r>
    </w:p>
    <w:p w14:paraId="7B9A583D" w14:textId="4639AAF1" w:rsidR="001B26BE" w:rsidRPr="00470B83" w:rsidRDefault="001B26BE" w:rsidP="001B26BE">
      <w:pPr>
        <w:pStyle w:val="Bibliography"/>
        <w:numPr>
          <w:ilvl w:val="0"/>
          <w:numId w:val="10"/>
        </w:numPr>
        <w:jc w:val="both"/>
        <w:rPr>
          <w:rFonts w:ascii="Times New Roman" w:hAnsi="Times New Roman" w:cs="Times New Roman"/>
          <w:noProof/>
        </w:rPr>
      </w:pPr>
      <w:r w:rsidRPr="00470B83">
        <w:rPr>
          <w:rFonts w:ascii="Times New Roman" w:hAnsi="Times New Roman" w:cs="Times New Roman"/>
          <w:noProof/>
        </w:rPr>
        <w:t xml:space="preserve">Thomas, Scott M. 2005. </w:t>
      </w:r>
      <w:r w:rsidRPr="00470B83">
        <w:rPr>
          <w:rFonts w:ascii="Times New Roman" w:hAnsi="Times New Roman" w:cs="Times New Roman"/>
          <w:i/>
          <w:iCs/>
          <w:noProof/>
        </w:rPr>
        <w:t>The Global Resurgence of Religion and the Transformation of International Relations: The Struggle for the Soul of the Twenty-First Century.</w:t>
      </w:r>
      <w:r w:rsidRPr="00470B83">
        <w:rPr>
          <w:rFonts w:ascii="Times New Roman" w:hAnsi="Times New Roman" w:cs="Times New Roman"/>
          <w:noProof/>
        </w:rPr>
        <w:t xml:space="preserve"> 97-119. London: Palgrave Macmillan.</w:t>
      </w:r>
    </w:p>
    <w:p w14:paraId="3B83F125" w14:textId="77777777" w:rsidR="00A62045" w:rsidRPr="00470B83" w:rsidRDefault="00A62045" w:rsidP="00A62045">
      <w:pPr>
        <w:rPr>
          <w:rFonts w:ascii="Times New Roman" w:hAnsi="Times New Roman" w:cs="Times New Roman"/>
          <w:b/>
          <w:bCs/>
        </w:rPr>
      </w:pPr>
    </w:p>
    <w:p w14:paraId="2D5FCCCC" w14:textId="6D4CB7CA" w:rsidR="00A62045" w:rsidRPr="00470B83" w:rsidRDefault="00A62045" w:rsidP="00A62045">
      <w:pPr>
        <w:rPr>
          <w:rFonts w:ascii="Times New Roman" w:hAnsi="Times New Roman" w:cs="Times New Roman"/>
          <w:b/>
          <w:bCs/>
        </w:rPr>
      </w:pPr>
      <w:r w:rsidRPr="00470B83">
        <w:rPr>
          <w:rFonts w:ascii="Times New Roman" w:hAnsi="Times New Roman" w:cs="Times New Roman"/>
          <w:b/>
          <w:bCs/>
        </w:rPr>
        <w:t>Suggested Reading</w:t>
      </w:r>
    </w:p>
    <w:p w14:paraId="3333AEE7" w14:textId="60C9AAC2" w:rsidR="00A62045" w:rsidRPr="00470B83" w:rsidRDefault="00A62045" w:rsidP="00A62045">
      <w:pPr>
        <w:rPr>
          <w:rFonts w:ascii="Times New Roman" w:hAnsi="Times New Roman" w:cs="Times New Roman"/>
          <w:b/>
          <w:bCs/>
        </w:rPr>
      </w:pPr>
    </w:p>
    <w:p w14:paraId="7F54DF93" w14:textId="4ADD79D8" w:rsidR="00721D48" w:rsidRPr="00470B83" w:rsidRDefault="00A62045" w:rsidP="00A62045">
      <w:pPr>
        <w:pStyle w:val="Bibliography"/>
        <w:numPr>
          <w:ilvl w:val="0"/>
          <w:numId w:val="10"/>
        </w:numPr>
        <w:jc w:val="both"/>
        <w:rPr>
          <w:rFonts w:ascii="Times New Roman" w:hAnsi="Times New Roman" w:cs="Times New Roman"/>
          <w:noProof/>
        </w:rPr>
      </w:pPr>
      <w:r w:rsidRPr="00470B83">
        <w:rPr>
          <w:rFonts w:ascii="Times New Roman" w:hAnsi="Times New Roman" w:cs="Times New Roman"/>
          <w:noProof/>
        </w:rPr>
        <w:t xml:space="preserve">Knudsen, Are John. 2003. </w:t>
      </w:r>
      <w:r w:rsidRPr="00470B83">
        <w:rPr>
          <w:rFonts w:ascii="Times New Roman" w:hAnsi="Times New Roman" w:cs="Times New Roman"/>
          <w:i/>
          <w:iCs/>
          <w:noProof/>
        </w:rPr>
        <w:t>Political Islam in the Middle East.</w:t>
      </w:r>
      <w:r w:rsidRPr="00470B83">
        <w:rPr>
          <w:rFonts w:ascii="Times New Roman" w:hAnsi="Times New Roman" w:cs="Times New Roman"/>
          <w:noProof/>
        </w:rPr>
        <w:t xml:space="preserve"> CMI Report, Bergen: Chr. Michelsen Institute.</w:t>
      </w:r>
    </w:p>
    <w:p w14:paraId="464F87C5" w14:textId="77777777" w:rsidR="00A62045" w:rsidRPr="00470B83" w:rsidRDefault="00A62045" w:rsidP="00A62045">
      <w:pPr>
        <w:rPr>
          <w:rFonts w:ascii="Times New Roman" w:hAnsi="Times New Roman" w:cs="Times New Roman"/>
        </w:rPr>
      </w:pPr>
    </w:p>
    <w:p w14:paraId="1FFE3430" w14:textId="624DA137" w:rsidR="00416476" w:rsidRPr="00470B83" w:rsidRDefault="008E3F83" w:rsidP="00634082">
      <w:pPr>
        <w:spacing w:line="360" w:lineRule="auto"/>
        <w:jc w:val="both"/>
        <w:rPr>
          <w:rFonts w:ascii="Times New Roman" w:hAnsi="Times New Roman" w:cs="Times New Roman"/>
          <w:b/>
          <w:bCs/>
        </w:rPr>
      </w:pPr>
      <w:bookmarkStart w:id="15" w:name="_Hlk81761731"/>
      <w:bookmarkEnd w:id="14"/>
      <w:r w:rsidRPr="00470B83">
        <w:rPr>
          <w:rFonts w:ascii="Times New Roman" w:hAnsi="Times New Roman" w:cs="Times New Roman"/>
          <w:b/>
          <w:bCs/>
        </w:rPr>
        <w:t xml:space="preserve">Week 10: </w:t>
      </w:r>
      <w:r w:rsidR="00416476" w:rsidRPr="00470B83">
        <w:rPr>
          <w:rFonts w:ascii="Times New Roman" w:hAnsi="Times New Roman" w:cs="Times New Roman"/>
          <w:b/>
          <w:bCs/>
        </w:rPr>
        <w:t>International Security</w:t>
      </w:r>
      <w:r w:rsidR="00AC4ACE" w:rsidRPr="00470B83">
        <w:rPr>
          <w:rFonts w:ascii="Times New Roman" w:hAnsi="Times New Roman" w:cs="Times New Roman"/>
          <w:b/>
          <w:bCs/>
        </w:rPr>
        <w:t xml:space="preserve"> and Non-State Actors </w:t>
      </w:r>
    </w:p>
    <w:p w14:paraId="0AB17DA8" w14:textId="77777777" w:rsidR="00574C36" w:rsidRPr="00470B83" w:rsidRDefault="00574C36" w:rsidP="00634082">
      <w:pPr>
        <w:spacing w:line="360" w:lineRule="auto"/>
        <w:jc w:val="both"/>
        <w:rPr>
          <w:rFonts w:ascii="Times New Roman" w:hAnsi="Times New Roman" w:cs="Times New Roman"/>
          <w:b/>
          <w:bCs/>
        </w:rPr>
      </w:pPr>
      <w:bookmarkStart w:id="16" w:name="_Hlk81764067"/>
    </w:p>
    <w:p w14:paraId="6AC15F0D" w14:textId="691FF972" w:rsidR="00771051" w:rsidRPr="00470B83" w:rsidRDefault="008E3F83" w:rsidP="00634082">
      <w:pPr>
        <w:spacing w:line="360" w:lineRule="auto"/>
        <w:jc w:val="both"/>
        <w:rPr>
          <w:rFonts w:ascii="Times New Roman" w:hAnsi="Times New Roman" w:cs="Times New Roman"/>
          <w:b/>
          <w:bCs/>
        </w:rPr>
      </w:pPr>
      <w:r w:rsidRPr="00470B83">
        <w:rPr>
          <w:rFonts w:ascii="Times New Roman" w:hAnsi="Times New Roman" w:cs="Times New Roman"/>
          <w:b/>
          <w:bCs/>
        </w:rPr>
        <w:t>Required Readings</w:t>
      </w:r>
      <w:r w:rsidR="00BE5115" w:rsidRPr="00470B83">
        <w:rPr>
          <w:rFonts w:ascii="Times New Roman" w:hAnsi="Times New Roman" w:cs="Times New Roman"/>
          <w:b/>
          <w:bCs/>
        </w:rPr>
        <w:t xml:space="preserve"> </w:t>
      </w:r>
    </w:p>
    <w:p w14:paraId="7D71F439" w14:textId="0EB809C8" w:rsidR="00350222" w:rsidRPr="00470B83" w:rsidRDefault="00BE5115" w:rsidP="0034233A">
      <w:pPr>
        <w:pStyle w:val="Bibliography"/>
        <w:numPr>
          <w:ilvl w:val="0"/>
          <w:numId w:val="20"/>
        </w:numPr>
        <w:spacing w:line="360" w:lineRule="auto"/>
        <w:jc w:val="both"/>
        <w:rPr>
          <w:rFonts w:ascii="Times New Roman" w:hAnsi="Times New Roman" w:cs="Times New Roman"/>
          <w:noProof/>
        </w:rPr>
      </w:pPr>
      <w:proofErr w:type="spellStart"/>
      <w:r w:rsidRPr="00470B83">
        <w:rPr>
          <w:rFonts w:ascii="Times New Roman" w:hAnsi="Times New Roman" w:cs="Times New Roman"/>
          <w:iCs/>
          <w:color w:val="000000"/>
          <w:spacing w:val="6"/>
          <w:shd w:val="clear" w:color="auto" w:fill="FFFFFF"/>
        </w:rPr>
        <w:t>Abdelkar</w:t>
      </w:r>
      <w:proofErr w:type="spellEnd"/>
      <w:r w:rsidRPr="00470B83">
        <w:rPr>
          <w:rFonts w:ascii="Times New Roman" w:hAnsi="Times New Roman" w:cs="Times New Roman"/>
          <w:iCs/>
          <w:color w:val="000000"/>
          <w:spacing w:val="6"/>
          <w:shd w:val="clear" w:color="auto" w:fill="FFFFFF"/>
        </w:rPr>
        <w:t xml:space="preserve">, </w:t>
      </w:r>
      <w:proofErr w:type="spellStart"/>
      <w:r w:rsidRPr="00470B83">
        <w:rPr>
          <w:rFonts w:ascii="Times New Roman" w:hAnsi="Times New Roman" w:cs="Times New Roman"/>
          <w:iCs/>
          <w:color w:val="000000"/>
          <w:spacing w:val="6"/>
          <w:shd w:val="clear" w:color="auto" w:fill="FFFFFF"/>
        </w:rPr>
        <w:t>Deina</w:t>
      </w:r>
      <w:proofErr w:type="spellEnd"/>
      <w:r w:rsidRPr="00470B83">
        <w:rPr>
          <w:rFonts w:ascii="Times New Roman" w:hAnsi="Times New Roman" w:cs="Times New Roman"/>
          <w:noProof/>
        </w:rPr>
        <w:t>. 2019. "</w:t>
      </w:r>
      <w:r w:rsidRPr="00470B83">
        <w:rPr>
          <w:rFonts w:ascii="Times New Roman" w:hAnsi="Times New Roman" w:cs="Times New Roman"/>
        </w:rPr>
        <w:t xml:space="preserve"> The Geopolitics of the Wahhabi Movement: From the “Neglected Duty” to Daesh</w:t>
      </w:r>
      <w:r w:rsidRPr="00470B83">
        <w:rPr>
          <w:rFonts w:ascii="Times New Roman" w:hAnsi="Times New Roman" w:cs="Times New Roman"/>
          <w:noProof/>
        </w:rPr>
        <w:t xml:space="preserve">." In </w:t>
      </w:r>
      <w:r w:rsidRPr="00470B83">
        <w:rPr>
          <w:rFonts w:ascii="Times New Roman" w:hAnsi="Times New Roman" w:cs="Times New Roman"/>
          <w:i/>
          <w:iCs/>
          <w:noProof/>
        </w:rPr>
        <w:t>Islam in International Relations: Politics and Paradigms</w:t>
      </w:r>
      <w:r w:rsidRPr="00470B83">
        <w:rPr>
          <w:rFonts w:ascii="Times New Roman" w:hAnsi="Times New Roman" w:cs="Times New Roman"/>
          <w:noProof/>
        </w:rPr>
        <w:t>, by Nassef Manabilang Adiong, Raffaele Mauriello and Deina Abdelkader. New York: Routledge.</w:t>
      </w:r>
    </w:p>
    <w:p w14:paraId="3F618057" w14:textId="2D85D88F" w:rsidR="00D611FC" w:rsidRPr="00470B83" w:rsidRDefault="00BE5115" w:rsidP="00D611FC">
      <w:pPr>
        <w:pStyle w:val="Bibliography"/>
        <w:numPr>
          <w:ilvl w:val="0"/>
          <w:numId w:val="20"/>
        </w:numPr>
        <w:spacing w:line="360" w:lineRule="auto"/>
        <w:jc w:val="both"/>
        <w:rPr>
          <w:rFonts w:ascii="Times New Roman" w:hAnsi="Times New Roman" w:cs="Times New Roman"/>
          <w:noProof/>
        </w:rPr>
      </w:pPr>
      <w:r w:rsidRPr="00470B83">
        <w:rPr>
          <w:rFonts w:ascii="Times New Roman" w:hAnsi="Times New Roman" w:cs="Times New Roman"/>
          <w:iCs/>
          <w:color w:val="000000"/>
          <w:spacing w:val="6"/>
          <w:shd w:val="clear" w:color="auto" w:fill="FFFFFF"/>
        </w:rPr>
        <w:lastRenderedPageBreak/>
        <w:t>Pfeifer</w:t>
      </w:r>
      <w:r w:rsidRPr="00470B83">
        <w:rPr>
          <w:rFonts w:ascii="Times New Roman" w:hAnsi="Times New Roman" w:cs="Times New Roman"/>
          <w:noProof/>
        </w:rPr>
        <w:t xml:space="preserve">, </w:t>
      </w:r>
      <w:r w:rsidRPr="00470B83">
        <w:rPr>
          <w:rFonts w:ascii="Times New Roman" w:hAnsi="Times New Roman" w:cs="Times New Roman"/>
          <w:iCs/>
          <w:color w:val="000000"/>
          <w:spacing w:val="6"/>
          <w:shd w:val="clear" w:color="auto" w:fill="FFFFFF"/>
        </w:rPr>
        <w:t xml:space="preserve">Hanna. </w:t>
      </w:r>
      <w:r w:rsidRPr="00470B83">
        <w:rPr>
          <w:rFonts w:ascii="Times New Roman" w:hAnsi="Times New Roman" w:cs="Times New Roman"/>
          <w:noProof/>
        </w:rPr>
        <w:t>2019. "</w:t>
      </w:r>
      <w:r w:rsidRPr="00470B83">
        <w:rPr>
          <w:rFonts w:ascii="Times New Roman" w:hAnsi="Times New Roman" w:cs="Times New Roman"/>
        </w:rPr>
        <w:t xml:space="preserve">Beyond </w:t>
      </w:r>
      <w:r w:rsidR="008C06AF" w:rsidRPr="00470B83">
        <w:rPr>
          <w:rFonts w:ascii="Times New Roman" w:hAnsi="Times New Roman" w:cs="Times New Roman"/>
        </w:rPr>
        <w:t>T</w:t>
      </w:r>
      <w:r w:rsidRPr="00470B83">
        <w:rPr>
          <w:rFonts w:ascii="Times New Roman" w:hAnsi="Times New Roman" w:cs="Times New Roman"/>
        </w:rPr>
        <w:t xml:space="preserve">errorism and </w:t>
      </w:r>
      <w:r w:rsidR="008C06AF" w:rsidRPr="00470B83">
        <w:rPr>
          <w:rFonts w:ascii="Times New Roman" w:hAnsi="Times New Roman" w:cs="Times New Roman"/>
        </w:rPr>
        <w:t>D</w:t>
      </w:r>
      <w:r w:rsidRPr="00470B83">
        <w:rPr>
          <w:rFonts w:ascii="Times New Roman" w:hAnsi="Times New Roman" w:cs="Times New Roman"/>
        </w:rPr>
        <w:t xml:space="preserve">isorder: </w:t>
      </w:r>
      <w:r w:rsidR="008C06AF" w:rsidRPr="00470B83">
        <w:rPr>
          <w:rFonts w:ascii="Times New Roman" w:hAnsi="Times New Roman" w:cs="Times New Roman"/>
        </w:rPr>
        <w:t>A</w:t>
      </w:r>
      <w:r w:rsidRPr="00470B83">
        <w:rPr>
          <w:rFonts w:ascii="Times New Roman" w:hAnsi="Times New Roman" w:cs="Times New Roman"/>
        </w:rPr>
        <w:t xml:space="preserve">ssessing Islamist </w:t>
      </w:r>
      <w:r w:rsidR="008C06AF" w:rsidRPr="00470B83">
        <w:rPr>
          <w:rFonts w:ascii="Times New Roman" w:hAnsi="Times New Roman" w:cs="Times New Roman"/>
        </w:rPr>
        <w:t>C</w:t>
      </w:r>
      <w:r w:rsidRPr="00470B83">
        <w:rPr>
          <w:rFonts w:ascii="Times New Roman" w:hAnsi="Times New Roman" w:cs="Times New Roman"/>
        </w:rPr>
        <w:t xml:space="preserve">onstructions of </w:t>
      </w:r>
      <w:r w:rsidR="008C06AF" w:rsidRPr="00470B83">
        <w:rPr>
          <w:rFonts w:ascii="Times New Roman" w:hAnsi="Times New Roman" w:cs="Times New Roman"/>
        </w:rPr>
        <w:t>W</w:t>
      </w:r>
      <w:r w:rsidRPr="00470B83">
        <w:rPr>
          <w:rFonts w:ascii="Times New Roman" w:hAnsi="Times New Roman" w:cs="Times New Roman"/>
        </w:rPr>
        <w:t xml:space="preserve">orld </w:t>
      </w:r>
      <w:r w:rsidR="008C06AF" w:rsidRPr="00470B83">
        <w:rPr>
          <w:rFonts w:ascii="Times New Roman" w:hAnsi="Times New Roman" w:cs="Times New Roman"/>
        </w:rPr>
        <w:t>O</w:t>
      </w:r>
      <w:r w:rsidRPr="00470B83">
        <w:rPr>
          <w:rFonts w:ascii="Times New Roman" w:hAnsi="Times New Roman" w:cs="Times New Roman"/>
        </w:rPr>
        <w:t>rder</w:t>
      </w:r>
      <w:r w:rsidRPr="00470B83">
        <w:rPr>
          <w:rFonts w:ascii="Times New Roman" w:hAnsi="Times New Roman" w:cs="Times New Roman"/>
          <w:noProof/>
        </w:rPr>
        <w:t xml:space="preserve">." In </w:t>
      </w:r>
      <w:r w:rsidRPr="00470B83">
        <w:rPr>
          <w:rFonts w:ascii="Times New Roman" w:hAnsi="Times New Roman" w:cs="Times New Roman"/>
          <w:i/>
          <w:iCs/>
          <w:noProof/>
        </w:rPr>
        <w:t>Islam in International Relations: Politics and Paradigms</w:t>
      </w:r>
      <w:r w:rsidRPr="00470B83">
        <w:rPr>
          <w:rFonts w:ascii="Times New Roman" w:hAnsi="Times New Roman" w:cs="Times New Roman"/>
          <w:noProof/>
        </w:rPr>
        <w:t>, by Nassef Manabilang Adiong, Raffaele Mauriello and Deina Abdelkader. New York: Routledge.</w:t>
      </w:r>
      <w:bookmarkEnd w:id="16"/>
    </w:p>
    <w:p w14:paraId="7890CB30" w14:textId="77777777" w:rsidR="00D611FC" w:rsidRPr="00470B83" w:rsidRDefault="00D611FC" w:rsidP="00634082">
      <w:pPr>
        <w:spacing w:line="360" w:lineRule="auto"/>
        <w:jc w:val="both"/>
        <w:rPr>
          <w:rFonts w:ascii="Times New Roman" w:hAnsi="Times New Roman" w:cs="Times New Roman"/>
          <w:b/>
          <w:bCs/>
        </w:rPr>
      </w:pPr>
      <w:bookmarkStart w:id="17" w:name="_Hlk81763703"/>
    </w:p>
    <w:p w14:paraId="5905EBC5" w14:textId="0D22512C" w:rsidR="00AC31EA" w:rsidRPr="00470B83" w:rsidRDefault="008E3F83" w:rsidP="00634082">
      <w:pPr>
        <w:spacing w:line="360" w:lineRule="auto"/>
        <w:jc w:val="both"/>
        <w:rPr>
          <w:rFonts w:ascii="Times New Roman" w:hAnsi="Times New Roman" w:cs="Times New Roman"/>
          <w:b/>
          <w:bCs/>
        </w:rPr>
      </w:pPr>
      <w:r w:rsidRPr="00470B83">
        <w:rPr>
          <w:rFonts w:ascii="Times New Roman" w:hAnsi="Times New Roman" w:cs="Times New Roman"/>
          <w:b/>
          <w:bCs/>
        </w:rPr>
        <w:t xml:space="preserve">Week 11: </w:t>
      </w:r>
      <w:r w:rsidR="004842F3" w:rsidRPr="00470B83">
        <w:rPr>
          <w:rFonts w:ascii="Times New Roman" w:hAnsi="Times New Roman" w:cs="Times New Roman"/>
          <w:b/>
          <w:bCs/>
        </w:rPr>
        <w:t>Playground</w:t>
      </w:r>
      <w:r w:rsidR="00DA0C57" w:rsidRPr="00470B83">
        <w:rPr>
          <w:rFonts w:ascii="Times New Roman" w:hAnsi="Times New Roman" w:cs="Times New Roman"/>
          <w:b/>
          <w:bCs/>
        </w:rPr>
        <w:t xml:space="preserve"> of the Superpowers</w:t>
      </w:r>
      <w:r w:rsidR="004842F3" w:rsidRPr="00470B83">
        <w:rPr>
          <w:rFonts w:ascii="Times New Roman" w:hAnsi="Times New Roman" w:cs="Times New Roman"/>
          <w:b/>
          <w:bCs/>
        </w:rPr>
        <w:t xml:space="preserve"> I</w:t>
      </w:r>
      <w:r w:rsidR="001B26BE" w:rsidRPr="00470B83">
        <w:rPr>
          <w:rFonts w:ascii="Times New Roman" w:hAnsi="Times New Roman" w:cs="Times New Roman"/>
          <w:b/>
          <w:bCs/>
        </w:rPr>
        <w:t xml:space="preserve"> </w:t>
      </w:r>
      <w:r w:rsidR="004842F3" w:rsidRPr="00470B83">
        <w:rPr>
          <w:rFonts w:ascii="Times New Roman" w:hAnsi="Times New Roman" w:cs="Times New Roman"/>
          <w:b/>
          <w:bCs/>
        </w:rPr>
        <w:t xml:space="preserve">- </w:t>
      </w:r>
      <w:bookmarkStart w:id="18" w:name="_Hlk82255081"/>
      <w:r w:rsidR="00DA0C57" w:rsidRPr="00470B83">
        <w:rPr>
          <w:rFonts w:ascii="Times New Roman" w:hAnsi="Times New Roman" w:cs="Times New Roman"/>
          <w:b/>
          <w:bCs/>
        </w:rPr>
        <w:t>The Role of</w:t>
      </w:r>
      <w:r w:rsidR="00771051" w:rsidRPr="00470B83">
        <w:rPr>
          <w:rFonts w:ascii="Times New Roman" w:hAnsi="Times New Roman" w:cs="Times New Roman"/>
          <w:b/>
          <w:bCs/>
        </w:rPr>
        <w:t xml:space="preserve"> </w:t>
      </w:r>
      <w:r w:rsidR="00B71B2E" w:rsidRPr="00470B83">
        <w:rPr>
          <w:rFonts w:ascii="Times New Roman" w:hAnsi="Times New Roman" w:cs="Times New Roman"/>
          <w:b/>
          <w:bCs/>
        </w:rPr>
        <w:t>China</w:t>
      </w:r>
      <w:r w:rsidR="003453F7" w:rsidRPr="00470B83">
        <w:rPr>
          <w:rFonts w:ascii="Times New Roman" w:hAnsi="Times New Roman" w:cs="Times New Roman"/>
          <w:b/>
          <w:bCs/>
        </w:rPr>
        <w:t>, United States</w:t>
      </w:r>
      <w:r w:rsidR="00DA0C57" w:rsidRPr="00470B83">
        <w:rPr>
          <w:rFonts w:ascii="Times New Roman" w:hAnsi="Times New Roman" w:cs="Times New Roman"/>
          <w:b/>
          <w:bCs/>
        </w:rPr>
        <w:t xml:space="preserve"> and Russia</w:t>
      </w:r>
      <w:r w:rsidR="000E2C86" w:rsidRPr="00470B83">
        <w:rPr>
          <w:rFonts w:ascii="Times New Roman" w:hAnsi="Times New Roman" w:cs="Times New Roman"/>
          <w:b/>
          <w:bCs/>
        </w:rPr>
        <w:t xml:space="preserve"> </w:t>
      </w:r>
      <w:bookmarkEnd w:id="17"/>
      <w:r w:rsidR="00EC6C0D" w:rsidRPr="00470B83">
        <w:rPr>
          <w:rFonts w:ascii="Times New Roman" w:hAnsi="Times New Roman" w:cs="Times New Roman"/>
          <w:b/>
          <w:bCs/>
        </w:rPr>
        <w:t xml:space="preserve">in the Regional Politics </w:t>
      </w:r>
    </w:p>
    <w:bookmarkEnd w:id="15"/>
    <w:bookmarkEnd w:id="18"/>
    <w:p w14:paraId="3975C574" w14:textId="1D3D8DE0" w:rsidR="00B71B2E" w:rsidRPr="00470B83" w:rsidRDefault="00B71B2E" w:rsidP="00634082">
      <w:pPr>
        <w:spacing w:line="360" w:lineRule="auto"/>
        <w:jc w:val="both"/>
        <w:rPr>
          <w:rFonts w:ascii="Times New Roman" w:hAnsi="Times New Roman" w:cs="Times New Roman"/>
          <w:b/>
          <w:bCs/>
        </w:rPr>
      </w:pPr>
    </w:p>
    <w:p w14:paraId="27C516EC" w14:textId="3C1C32F1" w:rsidR="00491BC4" w:rsidRPr="00470B83" w:rsidRDefault="00953DFA" w:rsidP="00634082">
      <w:pPr>
        <w:spacing w:line="360" w:lineRule="auto"/>
        <w:jc w:val="both"/>
        <w:rPr>
          <w:rFonts w:ascii="Times New Roman" w:hAnsi="Times New Roman" w:cs="Times New Roman"/>
          <w:b/>
          <w:bCs/>
        </w:rPr>
      </w:pPr>
      <w:bookmarkStart w:id="19" w:name="_Hlk81764050"/>
      <w:r w:rsidRPr="00470B83">
        <w:rPr>
          <w:rFonts w:ascii="Times New Roman" w:hAnsi="Times New Roman" w:cs="Times New Roman"/>
          <w:b/>
          <w:bCs/>
        </w:rPr>
        <w:t>Required Readings</w:t>
      </w:r>
      <w:bookmarkEnd w:id="19"/>
    </w:p>
    <w:p w14:paraId="39CE4293" w14:textId="1E9B97DD" w:rsidR="00841F23" w:rsidRPr="00470B83" w:rsidRDefault="00841F23" w:rsidP="00841F23">
      <w:pPr>
        <w:pStyle w:val="Bibliography"/>
        <w:numPr>
          <w:ilvl w:val="0"/>
          <w:numId w:val="10"/>
        </w:numPr>
        <w:spacing w:line="360" w:lineRule="auto"/>
        <w:jc w:val="both"/>
        <w:rPr>
          <w:rFonts w:ascii="Times New Roman" w:hAnsi="Times New Roman" w:cs="Times New Roman"/>
          <w:noProof/>
        </w:rPr>
      </w:pPr>
      <w:r w:rsidRPr="00470B83">
        <w:rPr>
          <w:rFonts w:ascii="Times New Roman" w:hAnsi="Times New Roman" w:cs="Times New Roman"/>
          <w:noProof/>
        </w:rPr>
        <w:t xml:space="preserve">Akbarzadeh, Shahram, and Kylie Baxter. 2018. </w:t>
      </w:r>
      <w:r w:rsidRPr="00470B83">
        <w:rPr>
          <w:rFonts w:ascii="Times New Roman" w:hAnsi="Times New Roman" w:cs="Times New Roman"/>
          <w:i/>
          <w:iCs/>
          <w:noProof/>
        </w:rPr>
        <w:t xml:space="preserve">Middle East Politics and International Relations: crisis zone. </w:t>
      </w:r>
      <w:r w:rsidRPr="00470B83">
        <w:rPr>
          <w:rFonts w:ascii="Times New Roman" w:hAnsi="Times New Roman" w:cs="Times New Roman"/>
          <w:iCs/>
          <w:noProof/>
        </w:rPr>
        <w:t>117-140</w:t>
      </w:r>
      <w:r w:rsidRPr="00470B83">
        <w:rPr>
          <w:rFonts w:ascii="Times New Roman" w:hAnsi="Times New Roman" w:cs="Times New Roman"/>
          <w:i/>
          <w:iCs/>
          <w:noProof/>
        </w:rPr>
        <w:t xml:space="preserve">. </w:t>
      </w:r>
      <w:r w:rsidRPr="00470B83">
        <w:rPr>
          <w:rFonts w:ascii="Times New Roman" w:hAnsi="Times New Roman" w:cs="Times New Roman"/>
          <w:noProof/>
        </w:rPr>
        <w:t xml:space="preserve"> New York: Routledge.</w:t>
      </w:r>
    </w:p>
    <w:p w14:paraId="6DCFA304" w14:textId="4466E0E3" w:rsidR="00AD1904" w:rsidRPr="00470B83" w:rsidRDefault="00AD1904" w:rsidP="00AD1904">
      <w:pPr>
        <w:pStyle w:val="Bibliography"/>
        <w:numPr>
          <w:ilvl w:val="0"/>
          <w:numId w:val="10"/>
        </w:numPr>
        <w:jc w:val="both"/>
        <w:rPr>
          <w:rFonts w:ascii="Times New Roman" w:hAnsi="Times New Roman" w:cs="Times New Roman"/>
          <w:noProof/>
        </w:rPr>
      </w:pPr>
      <w:r w:rsidRPr="00470B83">
        <w:rPr>
          <w:rFonts w:ascii="Times New Roman" w:hAnsi="Times New Roman" w:cs="Times New Roman"/>
          <w:noProof/>
        </w:rPr>
        <w:t xml:space="preserve">Liangxiang, Jin. 2020. </w:t>
      </w:r>
      <w:r w:rsidRPr="00470B83">
        <w:rPr>
          <w:rFonts w:ascii="Times New Roman" w:hAnsi="Times New Roman" w:cs="Times New Roman"/>
          <w:i/>
          <w:iCs/>
          <w:noProof/>
        </w:rPr>
        <w:t>China and Middle East Security Issues: Challenges, Perceptions and Positions.</w:t>
      </w:r>
      <w:r w:rsidRPr="00470B83">
        <w:rPr>
          <w:rFonts w:ascii="Times New Roman" w:hAnsi="Times New Roman" w:cs="Times New Roman"/>
          <w:noProof/>
        </w:rPr>
        <w:t xml:space="preserve"> Brussels: Foundation for European Progressive Studies. https://www.iai.it/sites/default/files/iaip2023.pdf.</w:t>
      </w:r>
    </w:p>
    <w:p w14:paraId="43F3AF10" w14:textId="3C41DFDB" w:rsidR="00160CB7" w:rsidRPr="00470B83" w:rsidRDefault="00AD1904" w:rsidP="00160CB7">
      <w:pPr>
        <w:pStyle w:val="Bibliography"/>
        <w:numPr>
          <w:ilvl w:val="0"/>
          <w:numId w:val="10"/>
        </w:numPr>
        <w:jc w:val="both"/>
        <w:rPr>
          <w:rFonts w:ascii="Times New Roman" w:hAnsi="Times New Roman" w:cs="Times New Roman"/>
          <w:noProof/>
        </w:rPr>
      </w:pPr>
      <w:r w:rsidRPr="00470B83">
        <w:rPr>
          <w:rFonts w:ascii="Times New Roman" w:hAnsi="Times New Roman" w:cs="Times New Roman"/>
          <w:noProof/>
        </w:rPr>
        <w:t xml:space="preserve">Stepanova, Ekaterina. 2020. </w:t>
      </w:r>
      <w:r w:rsidRPr="00470B83">
        <w:rPr>
          <w:rFonts w:ascii="Times New Roman" w:hAnsi="Times New Roman" w:cs="Times New Roman"/>
          <w:i/>
          <w:iCs/>
          <w:noProof/>
        </w:rPr>
        <w:t>Russia's Foreign and Security Policy in the Middle East: Entering the 2020s.</w:t>
      </w:r>
      <w:r w:rsidRPr="00470B83">
        <w:rPr>
          <w:rFonts w:ascii="Times New Roman" w:hAnsi="Times New Roman" w:cs="Times New Roman"/>
          <w:noProof/>
        </w:rPr>
        <w:t xml:space="preserve"> Brussels: Foundation for European Progressive Studies. </w:t>
      </w:r>
      <w:hyperlink r:id="rId7" w:history="1">
        <w:r w:rsidR="00160CB7" w:rsidRPr="00470B83">
          <w:rPr>
            <w:rStyle w:val="Hyperlink"/>
            <w:rFonts w:ascii="Times New Roman" w:hAnsi="Times New Roman" w:cs="Times New Roman"/>
            <w:noProof/>
          </w:rPr>
          <w:t>https://www.iai.it/sites/default/files/iaip2016.pdf</w:t>
        </w:r>
      </w:hyperlink>
      <w:r w:rsidRPr="00470B83">
        <w:rPr>
          <w:rFonts w:ascii="Times New Roman" w:hAnsi="Times New Roman" w:cs="Times New Roman"/>
          <w:noProof/>
        </w:rPr>
        <w:t>.</w:t>
      </w:r>
      <w:r w:rsidR="00160CB7" w:rsidRPr="00470B83">
        <w:rPr>
          <w:rFonts w:ascii="Times New Roman" w:hAnsi="Times New Roman" w:cs="Times New Roman"/>
        </w:rPr>
        <w:fldChar w:fldCharType="begin"/>
      </w:r>
      <w:r w:rsidR="00160CB7" w:rsidRPr="00470B83">
        <w:rPr>
          <w:rFonts w:ascii="Times New Roman" w:hAnsi="Times New Roman" w:cs="Times New Roman"/>
        </w:rPr>
        <w:instrText xml:space="preserve"> BIBLIOGRAPHY  \l 1033 </w:instrText>
      </w:r>
      <w:r w:rsidR="00160CB7" w:rsidRPr="00470B83">
        <w:rPr>
          <w:rFonts w:ascii="Times New Roman" w:hAnsi="Times New Roman" w:cs="Times New Roman"/>
        </w:rPr>
        <w:fldChar w:fldCharType="separate"/>
      </w:r>
    </w:p>
    <w:p w14:paraId="3B17CAA9" w14:textId="36CB2A54" w:rsidR="00491BC4" w:rsidRPr="00470B83" w:rsidRDefault="00160CB7" w:rsidP="00160CB7">
      <w:pPr>
        <w:rPr>
          <w:rFonts w:ascii="Times New Roman" w:hAnsi="Times New Roman" w:cs="Times New Roman"/>
        </w:rPr>
      </w:pPr>
      <w:r w:rsidRPr="00470B83">
        <w:rPr>
          <w:rFonts w:ascii="Times New Roman" w:hAnsi="Times New Roman" w:cs="Times New Roman"/>
        </w:rPr>
        <w:fldChar w:fldCharType="end"/>
      </w:r>
    </w:p>
    <w:p w14:paraId="5E9A778D" w14:textId="7E0DE25E" w:rsidR="00C568F1" w:rsidRPr="00470B83" w:rsidRDefault="008E3F83" w:rsidP="00634082">
      <w:pPr>
        <w:spacing w:line="360" w:lineRule="auto"/>
        <w:jc w:val="both"/>
        <w:rPr>
          <w:rFonts w:ascii="Times New Roman" w:hAnsi="Times New Roman" w:cs="Times New Roman"/>
          <w:b/>
          <w:bCs/>
        </w:rPr>
      </w:pPr>
      <w:r w:rsidRPr="00470B83">
        <w:rPr>
          <w:rFonts w:ascii="Times New Roman" w:hAnsi="Times New Roman" w:cs="Times New Roman"/>
          <w:b/>
          <w:bCs/>
        </w:rPr>
        <w:t>Week 12:</w:t>
      </w:r>
      <w:r w:rsidR="004842F3" w:rsidRPr="00470B83">
        <w:rPr>
          <w:rFonts w:ascii="Times New Roman" w:hAnsi="Times New Roman" w:cs="Times New Roman"/>
          <w:b/>
          <w:bCs/>
        </w:rPr>
        <w:t xml:space="preserve"> </w:t>
      </w:r>
      <w:r w:rsidR="000E2C86" w:rsidRPr="00470B83">
        <w:rPr>
          <w:rFonts w:ascii="Times New Roman" w:hAnsi="Times New Roman" w:cs="Times New Roman"/>
          <w:b/>
          <w:bCs/>
        </w:rPr>
        <w:t xml:space="preserve">Playground of the Superpowers </w:t>
      </w:r>
      <w:r w:rsidR="001B26BE" w:rsidRPr="00470B83">
        <w:rPr>
          <w:rFonts w:ascii="Times New Roman" w:hAnsi="Times New Roman" w:cs="Times New Roman"/>
          <w:b/>
          <w:bCs/>
        </w:rPr>
        <w:t xml:space="preserve">II - The Role of China, United States and Russia in the Regional Politics </w:t>
      </w:r>
    </w:p>
    <w:p w14:paraId="56800C3B" w14:textId="2695F7BC" w:rsidR="00771051" w:rsidRPr="00470B83" w:rsidRDefault="008E3F83" w:rsidP="00634082">
      <w:pPr>
        <w:spacing w:line="360" w:lineRule="auto"/>
        <w:jc w:val="both"/>
        <w:rPr>
          <w:rFonts w:ascii="Times New Roman" w:hAnsi="Times New Roman" w:cs="Times New Roman"/>
          <w:b/>
          <w:bCs/>
        </w:rPr>
      </w:pPr>
      <w:r w:rsidRPr="00470B83">
        <w:rPr>
          <w:rFonts w:ascii="Times New Roman" w:hAnsi="Times New Roman" w:cs="Times New Roman"/>
          <w:b/>
          <w:bCs/>
        </w:rPr>
        <w:t>Required Readings</w:t>
      </w:r>
    </w:p>
    <w:p w14:paraId="68E96517" w14:textId="77777777" w:rsidR="004320C6" w:rsidRPr="00470B83" w:rsidRDefault="00574C36" w:rsidP="00574C36">
      <w:pPr>
        <w:pStyle w:val="Bibliography"/>
        <w:numPr>
          <w:ilvl w:val="0"/>
          <w:numId w:val="22"/>
        </w:numPr>
        <w:jc w:val="both"/>
        <w:rPr>
          <w:rFonts w:ascii="Times New Roman" w:hAnsi="Times New Roman" w:cs="Times New Roman"/>
          <w:noProof/>
        </w:rPr>
      </w:pPr>
      <w:r w:rsidRPr="00470B83">
        <w:rPr>
          <w:rFonts w:ascii="Times New Roman" w:hAnsi="Times New Roman" w:cs="Times New Roman"/>
          <w:noProof/>
        </w:rPr>
        <w:t xml:space="preserve">Kurtzer, Daniel, and Maira Seeley. 2020. </w:t>
      </w:r>
      <w:r w:rsidRPr="00470B83">
        <w:rPr>
          <w:rFonts w:ascii="Times New Roman" w:hAnsi="Times New Roman" w:cs="Times New Roman"/>
          <w:i/>
          <w:iCs/>
          <w:noProof/>
        </w:rPr>
        <w:t>The Middle East’s Evolving Security Landscape: Prospects for Regional Cooperation and US Engagement.</w:t>
      </w:r>
      <w:r w:rsidRPr="00470B83">
        <w:rPr>
          <w:rFonts w:ascii="Times New Roman" w:hAnsi="Times New Roman" w:cs="Times New Roman"/>
          <w:noProof/>
        </w:rPr>
        <w:t xml:space="preserve"> Brussels: Foundation for European Progressive Studies.</w:t>
      </w:r>
    </w:p>
    <w:p w14:paraId="6095961B" w14:textId="3A87928C" w:rsidR="004320C6" w:rsidRPr="00470B83" w:rsidRDefault="00574C36" w:rsidP="004320C6">
      <w:pPr>
        <w:pStyle w:val="Bibliography"/>
        <w:numPr>
          <w:ilvl w:val="0"/>
          <w:numId w:val="22"/>
        </w:numPr>
        <w:jc w:val="both"/>
        <w:rPr>
          <w:rFonts w:ascii="Times New Roman" w:hAnsi="Times New Roman" w:cs="Times New Roman"/>
        </w:rPr>
      </w:pPr>
      <w:r w:rsidRPr="00470B83">
        <w:rPr>
          <w:rFonts w:ascii="Times New Roman" w:hAnsi="Times New Roman" w:cs="Times New Roman"/>
        </w:rPr>
        <w:t xml:space="preserve">Sean L. Yom. </w:t>
      </w:r>
      <w:r w:rsidR="00646EF5" w:rsidRPr="00470B83">
        <w:rPr>
          <w:rFonts w:ascii="Times New Roman" w:hAnsi="Times New Roman" w:cs="Times New Roman"/>
        </w:rPr>
        <w:t xml:space="preserve">2020. </w:t>
      </w:r>
      <w:r w:rsidRPr="00470B83">
        <w:rPr>
          <w:rFonts w:ascii="Times New Roman" w:hAnsi="Times New Roman" w:cs="Times New Roman"/>
          <w:i/>
          <w:iCs/>
        </w:rPr>
        <w:t>From Resilience to Revolution: How Foreign Interventions Destabilize the Middle East</w:t>
      </w:r>
      <w:r w:rsidRPr="00470B83">
        <w:rPr>
          <w:rFonts w:ascii="Times New Roman" w:hAnsi="Times New Roman" w:cs="Times New Roman"/>
        </w:rPr>
        <w:t>. New York, NY: Columbia University Press</w:t>
      </w:r>
    </w:p>
    <w:p w14:paraId="73E7F3E0" w14:textId="4E29D322" w:rsidR="00574C36" w:rsidRPr="00470B83" w:rsidRDefault="004320C6" w:rsidP="00646EF5">
      <w:pPr>
        <w:pStyle w:val="Bibliography"/>
        <w:numPr>
          <w:ilvl w:val="0"/>
          <w:numId w:val="22"/>
        </w:numPr>
        <w:jc w:val="both"/>
        <w:rPr>
          <w:rFonts w:ascii="Times New Roman" w:hAnsi="Times New Roman" w:cs="Times New Roman"/>
        </w:rPr>
      </w:pPr>
      <w:r w:rsidRPr="00470B83">
        <w:rPr>
          <w:rFonts w:ascii="Times New Roman" w:hAnsi="Times New Roman" w:cs="Times New Roman"/>
        </w:rPr>
        <w:t xml:space="preserve">Nikolay </w:t>
      </w:r>
      <w:proofErr w:type="spellStart"/>
      <w:r w:rsidRPr="00470B83">
        <w:rPr>
          <w:rFonts w:ascii="Times New Roman" w:hAnsi="Times New Roman" w:cs="Times New Roman"/>
        </w:rPr>
        <w:t>Kozhanov</w:t>
      </w:r>
      <w:proofErr w:type="spellEnd"/>
      <w:r w:rsidRPr="00470B83">
        <w:rPr>
          <w:rFonts w:ascii="Times New Roman" w:hAnsi="Times New Roman" w:cs="Times New Roman"/>
        </w:rPr>
        <w:t>.</w:t>
      </w:r>
      <w:r w:rsidR="00646EF5" w:rsidRPr="00470B83">
        <w:rPr>
          <w:rFonts w:ascii="Times New Roman" w:hAnsi="Times New Roman" w:cs="Times New Roman"/>
        </w:rPr>
        <w:t xml:space="preserve"> 2016.</w:t>
      </w:r>
      <w:r w:rsidRPr="00470B83">
        <w:rPr>
          <w:rFonts w:ascii="Times New Roman" w:hAnsi="Times New Roman" w:cs="Times New Roman"/>
        </w:rPr>
        <w:t xml:space="preserve"> </w:t>
      </w:r>
      <w:r w:rsidRPr="00470B83">
        <w:rPr>
          <w:rFonts w:ascii="Times New Roman" w:hAnsi="Times New Roman" w:cs="Times New Roman"/>
          <w:i/>
          <w:iCs/>
        </w:rPr>
        <w:t>Russia and the Syrian Conflict: Moscow’s Domestic, Regional and Strategic Interests.</w:t>
      </w:r>
      <w:r w:rsidRPr="00470B83">
        <w:rPr>
          <w:rFonts w:ascii="Times New Roman" w:hAnsi="Times New Roman" w:cs="Times New Roman"/>
        </w:rPr>
        <w:t xml:space="preserve"> Berlin, Germany: Gerlach Press</w:t>
      </w:r>
    </w:p>
    <w:p w14:paraId="0F77214D" w14:textId="77777777" w:rsidR="00646EF5" w:rsidRPr="00470B83" w:rsidRDefault="00646EF5" w:rsidP="00646EF5">
      <w:pPr>
        <w:rPr>
          <w:rFonts w:ascii="Times New Roman" w:hAnsi="Times New Roman" w:cs="Times New Roman"/>
        </w:rPr>
      </w:pPr>
    </w:p>
    <w:p w14:paraId="3595A6FA" w14:textId="3ECA807A" w:rsidR="00646EF5" w:rsidRPr="00470B83" w:rsidRDefault="00646EF5" w:rsidP="00646EF5">
      <w:pPr>
        <w:rPr>
          <w:rFonts w:ascii="Times New Roman" w:hAnsi="Times New Roman" w:cs="Times New Roman"/>
          <w:b/>
          <w:bCs/>
        </w:rPr>
      </w:pPr>
      <w:r w:rsidRPr="00470B83">
        <w:rPr>
          <w:rFonts w:ascii="Times New Roman" w:hAnsi="Times New Roman" w:cs="Times New Roman"/>
          <w:b/>
          <w:bCs/>
        </w:rPr>
        <w:t>Suggested Readings</w:t>
      </w:r>
    </w:p>
    <w:p w14:paraId="79AF8B61" w14:textId="77777777" w:rsidR="00646EF5" w:rsidRPr="00470B83" w:rsidRDefault="00646EF5" w:rsidP="00646EF5">
      <w:pPr>
        <w:rPr>
          <w:rFonts w:ascii="Times New Roman" w:hAnsi="Times New Roman" w:cs="Times New Roman"/>
          <w:b/>
          <w:bCs/>
        </w:rPr>
      </w:pPr>
    </w:p>
    <w:p w14:paraId="7E956482" w14:textId="77777777" w:rsidR="00646EF5" w:rsidRPr="00470B83" w:rsidRDefault="00646EF5" w:rsidP="00646EF5">
      <w:pPr>
        <w:pStyle w:val="Bibliography"/>
        <w:numPr>
          <w:ilvl w:val="0"/>
          <w:numId w:val="22"/>
        </w:numPr>
        <w:spacing w:line="360" w:lineRule="auto"/>
        <w:jc w:val="both"/>
        <w:rPr>
          <w:rFonts w:ascii="Times New Roman" w:hAnsi="Times New Roman" w:cs="Times New Roman"/>
          <w:noProof/>
        </w:rPr>
      </w:pPr>
      <w:r w:rsidRPr="00470B83">
        <w:rPr>
          <w:rFonts w:ascii="Times New Roman" w:hAnsi="Times New Roman" w:cs="Times New Roman"/>
        </w:rPr>
        <w:lastRenderedPageBreak/>
        <w:t xml:space="preserve">Timo </w:t>
      </w:r>
      <w:proofErr w:type="spellStart"/>
      <w:r w:rsidRPr="00470B83">
        <w:rPr>
          <w:rFonts w:ascii="Times New Roman" w:hAnsi="Times New Roman" w:cs="Times New Roman"/>
        </w:rPr>
        <w:t>Kivimaki</w:t>
      </w:r>
      <w:proofErr w:type="spellEnd"/>
      <w:r w:rsidRPr="00470B83">
        <w:rPr>
          <w:rFonts w:ascii="Times New Roman" w:hAnsi="Times New Roman" w:cs="Times New Roman"/>
        </w:rPr>
        <w:t>. “The United States and the Arab Spring”. Journal of Human Security 9(1) (2013): 15–26</w:t>
      </w:r>
    </w:p>
    <w:p w14:paraId="406DCD19" w14:textId="77777777" w:rsidR="00646EF5" w:rsidRPr="00470B83" w:rsidRDefault="00646EF5" w:rsidP="00646EF5">
      <w:pPr>
        <w:rPr>
          <w:rFonts w:ascii="Times New Roman" w:hAnsi="Times New Roman" w:cs="Times New Roman"/>
        </w:rPr>
      </w:pPr>
    </w:p>
    <w:p w14:paraId="1BCBD57D" w14:textId="77777777" w:rsidR="00C568F1" w:rsidRPr="00470B83" w:rsidRDefault="00C568F1" w:rsidP="00634082">
      <w:pPr>
        <w:spacing w:line="360" w:lineRule="auto"/>
        <w:jc w:val="both"/>
        <w:rPr>
          <w:rFonts w:ascii="Times New Roman" w:hAnsi="Times New Roman" w:cs="Times New Roman"/>
          <w:b/>
          <w:bCs/>
        </w:rPr>
      </w:pPr>
    </w:p>
    <w:p w14:paraId="450C5D2F" w14:textId="66E9360F" w:rsidR="004842F3" w:rsidRPr="00470B83" w:rsidRDefault="001704AF" w:rsidP="00634082">
      <w:pPr>
        <w:spacing w:line="360" w:lineRule="auto"/>
        <w:jc w:val="both"/>
        <w:rPr>
          <w:rFonts w:ascii="Times New Roman" w:hAnsi="Times New Roman" w:cs="Times New Roman"/>
          <w:b/>
          <w:bCs/>
        </w:rPr>
      </w:pPr>
      <w:r w:rsidRPr="00470B83">
        <w:rPr>
          <w:rFonts w:ascii="Times New Roman" w:hAnsi="Times New Roman" w:cs="Times New Roman"/>
          <w:b/>
          <w:bCs/>
        </w:rPr>
        <w:t>Week 13:</w:t>
      </w:r>
      <w:r w:rsidR="004842F3" w:rsidRPr="00470B83">
        <w:rPr>
          <w:rFonts w:ascii="Times New Roman" w:hAnsi="Times New Roman" w:cs="Times New Roman"/>
          <w:b/>
          <w:bCs/>
        </w:rPr>
        <w:t xml:space="preserve"> </w:t>
      </w:r>
      <w:r w:rsidR="003453F7" w:rsidRPr="00470B83">
        <w:rPr>
          <w:rFonts w:ascii="Times New Roman" w:hAnsi="Times New Roman" w:cs="Times New Roman"/>
          <w:b/>
          <w:bCs/>
        </w:rPr>
        <w:t>Collective Security and Multilateral Engagement in the Middle East</w:t>
      </w:r>
      <w:r w:rsidR="003C284B" w:rsidRPr="00470B83">
        <w:rPr>
          <w:rFonts w:ascii="Times New Roman" w:hAnsi="Times New Roman" w:cs="Times New Roman"/>
          <w:b/>
          <w:bCs/>
        </w:rPr>
        <w:t xml:space="preserve"> </w:t>
      </w:r>
    </w:p>
    <w:p w14:paraId="1CEAFADA" w14:textId="107CDF5D" w:rsidR="004842F3" w:rsidRPr="00470B83" w:rsidRDefault="00B322F9" w:rsidP="00634082">
      <w:pPr>
        <w:spacing w:line="360" w:lineRule="auto"/>
        <w:jc w:val="both"/>
        <w:rPr>
          <w:rFonts w:ascii="Times New Roman" w:hAnsi="Times New Roman" w:cs="Times New Roman"/>
          <w:b/>
          <w:bCs/>
        </w:rPr>
      </w:pPr>
      <w:r w:rsidRPr="00470B83">
        <w:rPr>
          <w:rFonts w:ascii="Times New Roman" w:hAnsi="Times New Roman" w:cs="Times New Roman"/>
          <w:b/>
          <w:bCs/>
        </w:rPr>
        <w:t>Required Readings</w:t>
      </w:r>
    </w:p>
    <w:p w14:paraId="71E5FB9E" w14:textId="77777777" w:rsidR="00712226" w:rsidRPr="00470B83" w:rsidRDefault="00712226" w:rsidP="00712226">
      <w:pPr>
        <w:pStyle w:val="Bibliography"/>
        <w:numPr>
          <w:ilvl w:val="0"/>
          <w:numId w:val="15"/>
        </w:numPr>
        <w:jc w:val="both"/>
        <w:rPr>
          <w:rFonts w:ascii="Times New Roman" w:hAnsi="Times New Roman" w:cs="Times New Roman"/>
          <w:noProof/>
        </w:rPr>
      </w:pPr>
      <w:r w:rsidRPr="00470B83">
        <w:rPr>
          <w:rFonts w:ascii="Times New Roman" w:hAnsi="Times New Roman" w:cs="Times New Roman"/>
          <w:noProof/>
        </w:rPr>
        <w:t xml:space="preserve">Almeizini, Khalid. 2020. "The UAE’s Security Perception in the Middle East: Regional Challenges, Alliances and the diversification of the Partner." In </w:t>
      </w:r>
      <w:r w:rsidRPr="00470B83">
        <w:rPr>
          <w:rFonts w:ascii="Times New Roman" w:hAnsi="Times New Roman" w:cs="Times New Roman"/>
          <w:i/>
          <w:iCs/>
          <w:noProof/>
        </w:rPr>
        <w:t>Fostering a new security architecture in the Middle East</w:t>
      </w:r>
      <w:r w:rsidRPr="00470B83">
        <w:rPr>
          <w:rFonts w:ascii="Times New Roman" w:hAnsi="Times New Roman" w:cs="Times New Roman"/>
          <w:noProof/>
        </w:rPr>
        <w:t>, by Salvia Colombo and Andrea Dessi, 201-221. Brussels: Foundation for European Progressive Studies.</w:t>
      </w:r>
    </w:p>
    <w:p w14:paraId="6D676159" w14:textId="77777777" w:rsidR="00712226" w:rsidRPr="00470B83" w:rsidRDefault="00712226" w:rsidP="00712226">
      <w:pPr>
        <w:pStyle w:val="Bibliography"/>
        <w:numPr>
          <w:ilvl w:val="0"/>
          <w:numId w:val="15"/>
        </w:numPr>
        <w:jc w:val="both"/>
        <w:rPr>
          <w:rFonts w:ascii="Times New Roman" w:hAnsi="Times New Roman" w:cs="Times New Roman"/>
          <w:noProof/>
        </w:rPr>
      </w:pPr>
      <w:r w:rsidRPr="00470B83">
        <w:rPr>
          <w:rFonts w:ascii="Times New Roman" w:hAnsi="Times New Roman" w:cs="Times New Roman"/>
          <w:noProof/>
        </w:rPr>
        <w:t xml:space="preserve">Rehman, Aziz Ur. 2020. "Causes behind the Abraham Accord and its consequences for the Peace Process in the Middle East." </w:t>
      </w:r>
      <w:r w:rsidRPr="00470B83">
        <w:rPr>
          <w:rFonts w:ascii="Times New Roman" w:hAnsi="Times New Roman" w:cs="Times New Roman"/>
          <w:i/>
          <w:iCs/>
          <w:noProof/>
        </w:rPr>
        <w:t>The Middle East International Journal for social sciences</w:t>
      </w:r>
      <w:r w:rsidRPr="00470B83">
        <w:rPr>
          <w:rFonts w:ascii="Times New Roman" w:hAnsi="Times New Roman" w:cs="Times New Roman"/>
          <w:noProof/>
        </w:rPr>
        <w:t xml:space="preserve"> 2 (2): 73-83. https://meijss.org/wp-content/uploads/2020/12/MEIJSS-73-83-new-one.pdf.</w:t>
      </w:r>
    </w:p>
    <w:p w14:paraId="4608C85B" w14:textId="77777777" w:rsidR="00370295" w:rsidRPr="00470B83" w:rsidRDefault="00370295" w:rsidP="00634082">
      <w:pPr>
        <w:spacing w:line="360" w:lineRule="auto"/>
        <w:jc w:val="both"/>
        <w:rPr>
          <w:rFonts w:ascii="Times New Roman" w:hAnsi="Times New Roman" w:cs="Times New Roman"/>
          <w:b/>
          <w:bCs/>
        </w:rPr>
      </w:pPr>
    </w:p>
    <w:p w14:paraId="63B5228E" w14:textId="3988D015" w:rsidR="005206CE" w:rsidRPr="00470B83" w:rsidRDefault="005206CE" w:rsidP="00712226">
      <w:pPr>
        <w:pStyle w:val="ListParagraph"/>
        <w:spacing w:line="360" w:lineRule="auto"/>
        <w:jc w:val="both"/>
        <w:rPr>
          <w:rFonts w:ascii="Times New Roman" w:hAnsi="Times New Roman" w:cs="Times New Roman"/>
        </w:rPr>
      </w:pPr>
      <w:bookmarkStart w:id="20" w:name="_Hlk81818953"/>
    </w:p>
    <w:p w14:paraId="3C0B2BEE" w14:textId="28FA7EB4" w:rsidR="0067332C" w:rsidRPr="00470B83" w:rsidRDefault="00CF4E69" w:rsidP="0067332C">
      <w:pPr>
        <w:pStyle w:val="Bibliography"/>
        <w:ind w:left="720" w:hanging="720"/>
        <w:rPr>
          <w:rFonts w:ascii="Times New Roman" w:hAnsi="Times New Roman" w:cs="Times New Roman"/>
          <w:noProof/>
        </w:rPr>
      </w:pPr>
      <w:r w:rsidRPr="00470B83">
        <w:rPr>
          <w:rFonts w:ascii="Times New Roman" w:hAnsi="Times New Roman" w:cs="Times New Roman"/>
          <w:color w:val="00B050"/>
        </w:rPr>
        <w:fldChar w:fldCharType="begin"/>
      </w:r>
      <w:r w:rsidRPr="00470B83">
        <w:rPr>
          <w:rFonts w:ascii="Times New Roman" w:hAnsi="Times New Roman" w:cs="Times New Roman"/>
          <w:color w:val="00B050"/>
        </w:rPr>
        <w:instrText xml:space="preserve"> BIBLIOGRAPHY  \l 1033 </w:instrText>
      </w:r>
      <w:r w:rsidRPr="00470B83">
        <w:rPr>
          <w:rFonts w:ascii="Times New Roman" w:hAnsi="Times New Roman" w:cs="Times New Roman"/>
          <w:color w:val="00B050"/>
        </w:rPr>
        <w:fldChar w:fldCharType="separate"/>
      </w:r>
    </w:p>
    <w:p w14:paraId="73AFEA9B" w14:textId="73418C5F" w:rsidR="005206CE" w:rsidRPr="00470B83" w:rsidRDefault="00CF4E69" w:rsidP="00CF4E69">
      <w:pPr>
        <w:pStyle w:val="ListParagraph"/>
        <w:spacing w:line="360" w:lineRule="auto"/>
        <w:jc w:val="both"/>
        <w:rPr>
          <w:rFonts w:ascii="Times New Roman" w:hAnsi="Times New Roman" w:cs="Times New Roman"/>
          <w:color w:val="00B050"/>
        </w:rPr>
      </w:pPr>
      <w:r w:rsidRPr="00470B83">
        <w:rPr>
          <w:rFonts w:ascii="Times New Roman" w:hAnsi="Times New Roman" w:cs="Times New Roman"/>
          <w:color w:val="00B050"/>
        </w:rPr>
        <w:fldChar w:fldCharType="end"/>
      </w:r>
    </w:p>
    <w:p w14:paraId="56258DDF" w14:textId="286142BD" w:rsidR="008752B6" w:rsidRPr="00470B83" w:rsidRDefault="008752B6" w:rsidP="00634082">
      <w:pPr>
        <w:spacing w:line="360" w:lineRule="auto"/>
        <w:jc w:val="both"/>
        <w:rPr>
          <w:rFonts w:ascii="Times New Roman" w:hAnsi="Times New Roman" w:cs="Times New Roman"/>
        </w:rPr>
      </w:pPr>
    </w:p>
    <w:p w14:paraId="364A211B" w14:textId="21BD6D81" w:rsidR="008752B6" w:rsidRPr="00470B83" w:rsidRDefault="008752B6" w:rsidP="00634082">
      <w:pPr>
        <w:spacing w:line="360" w:lineRule="auto"/>
        <w:jc w:val="both"/>
        <w:rPr>
          <w:rFonts w:ascii="Times New Roman" w:hAnsi="Times New Roman" w:cs="Times New Roman"/>
        </w:rPr>
      </w:pPr>
    </w:p>
    <w:p w14:paraId="7B1EAAA0" w14:textId="77777777" w:rsidR="008752B6" w:rsidRPr="00470B83" w:rsidRDefault="008752B6" w:rsidP="00634082">
      <w:pPr>
        <w:spacing w:line="360" w:lineRule="auto"/>
        <w:jc w:val="both"/>
        <w:rPr>
          <w:rFonts w:ascii="Times New Roman" w:hAnsi="Times New Roman" w:cs="Times New Roman"/>
        </w:rPr>
      </w:pPr>
    </w:p>
    <w:bookmarkEnd w:id="20"/>
    <w:p w14:paraId="54F70933" w14:textId="77777777" w:rsidR="00F631D9" w:rsidRPr="00470B83" w:rsidRDefault="00F631D9" w:rsidP="00634082">
      <w:pPr>
        <w:spacing w:line="360" w:lineRule="auto"/>
        <w:jc w:val="both"/>
        <w:rPr>
          <w:rFonts w:ascii="Times New Roman" w:hAnsi="Times New Roman" w:cs="Times New Roman"/>
        </w:rPr>
      </w:pPr>
    </w:p>
    <w:p w14:paraId="2B037661" w14:textId="794B060C" w:rsidR="003027F2" w:rsidRPr="00470B83" w:rsidRDefault="003027F2" w:rsidP="00634082">
      <w:pPr>
        <w:spacing w:line="360" w:lineRule="auto"/>
        <w:jc w:val="both"/>
        <w:rPr>
          <w:rFonts w:ascii="Times New Roman" w:hAnsi="Times New Roman" w:cs="Times New Roman"/>
        </w:rPr>
      </w:pPr>
    </w:p>
    <w:sectPr w:rsidR="003027F2" w:rsidRPr="00470B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2E8"/>
    <w:multiLevelType w:val="hybridMultilevel"/>
    <w:tmpl w:val="CA86F8D6"/>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44A021D"/>
    <w:multiLevelType w:val="hybridMultilevel"/>
    <w:tmpl w:val="75C0B5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C40CCE"/>
    <w:multiLevelType w:val="hybridMultilevel"/>
    <w:tmpl w:val="BE740740"/>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93A5071"/>
    <w:multiLevelType w:val="hybridMultilevel"/>
    <w:tmpl w:val="67CEBD0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33B1D72"/>
    <w:multiLevelType w:val="hybridMultilevel"/>
    <w:tmpl w:val="A64679F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69945DA"/>
    <w:multiLevelType w:val="hybridMultilevel"/>
    <w:tmpl w:val="FDDC8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C115E"/>
    <w:multiLevelType w:val="hybridMultilevel"/>
    <w:tmpl w:val="3D1E2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F6A65"/>
    <w:multiLevelType w:val="hybridMultilevel"/>
    <w:tmpl w:val="CD7C9230"/>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9DB2539"/>
    <w:multiLevelType w:val="hybridMultilevel"/>
    <w:tmpl w:val="770457E8"/>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EA66F28"/>
    <w:multiLevelType w:val="hybridMultilevel"/>
    <w:tmpl w:val="100C124A"/>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0F91746"/>
    <w:multiLevelType w:val="multilevel"/>
    <w:tmpl w:val="A1FC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65486F"/>
    <w:multiLevelType w:val="hybridMultilevel"/>
    <w:tmpl w:val="2BB4EC84"/>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5FE4AB9"/>
    <w:multiLevelType w:val="hybridMultilevel"/>
    <w:tmpl w:val="A864AAF2"/>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6B2441F"/>
    <w:multiLevelType w:val="hybridMultilevel"/>
    <w:tmpl w:val="1D84CDC4"/>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9490BF0"/>
    <w:multiLevelType w:val="hybridMultilevel"/>
    <w:tmpl w:val="2E6EB264"/>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0EC0AC2"/>
    <w:multiLevelType w:val="hybridMultilevel"/>
    <w:tmpl w:val="AFCE20FC"/>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3614074"/>
    <w:multiLevelType w:val="hybridMultilevel"/>
    <w:tmpl w:val="EA02D02E"/>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6F62F8A"/>
    <w:multiLevelType w:val="hybridMultilevel"/>
    <w:tmpl w:val="1B5A91C8"/>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D4E1082"/>
    <w:multiLevelType w:val="hybridMultilevel"/>
    <w:tmpl w:val="77A45E6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2394F18"/>
    <w:multiLevelType w:val="hybridMultilevel"/>
    <w:tmpl w:val="21C4A022"/>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2F20661"/>
    <w:multiLevelType w:val="hybridMultilevel"/>
    <w:tmpl w:val="E56C0DB6"/>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4B76857"/>
    <w:multiLevelType w:val="hybridMultilevel"/>
    <w:tmpl w:val="5512F0C4"/>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D2F527C"/>
    <w:multiLevelType w:val="hybridMultilevel"/>
    <w:tmpl w:val="217275E0"/>
    <w:lvl w:ilvl="0" w:tplc="0409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821506268">
    <w:abstractNumId w:val="8"/>
  </w:num>
  <w:num w:numId="2" w16cid:durableId="1840191893">
    <w:abstractNumId w:val="13"/>
  </w:num>
  <w:num w:numId="3" w16cid:durableId="941186956">
    <w:abstractNumId w:val="16"/>
  </w:num>
  <w:num w:numId="4" w16cid:durableId="1004480015">
    <w:abstractNumId w:val="11"/>
  </w:num>
  <w:num w:numId="5" w16cid:durableId="160632981">
    <w:abstractNumId w:val="15"/>
  </w:num>
  <w:num w:numId="6" w16cid:durableId="502357607">
    <w:abstractNumId w:val="17"/>
  </w:num>
  <w:num w:numId="7" w16cid:durableId="362480297">
    <w:abstractNumId w:val="2"/>
  </w:num>
  <w:num w:numId="8" w16cid:durableId="285700913">
    <w:abstractNumId w:val="0"/>
  </w:num>
  <w:num w:numId="9" w16cid:durableId="1594819155">
    <w:abstractNumId w:val="12"/>
  </w:num>
  <w:num w:numId="10" w16cid:durableId="2082097458">
    <w:abstractNumId w:val="7"/>
  </w:num>
  <w:num w:numId="11" w16cid:durableId="1624070998">
    <w:abstractNumId w:val="21"/>
  </w:num>
  <w:num w:numId="12" w16cid:durableId="918372927">
    <w:abstractNumId w:val="4"/>
  </w:num>
  <w:num w:numId="13" w16cid:durableId="522011207">
    <w:abstractNumId w:val="3"/>
  </w:num>
  <w:num w:numId="14" w16cid:durableId="1584025825">
    <w:abstractNumId w:val="10"/>
  </w:num>
  <w:num w:numId="15" w16cid:durableId="1044523999">
    <w:abstractNumId w:val="20"/>
  </w:num>
  <w:num w:numId="16" w16cid:durableId="453331127">
    <w:abstractNumId w:val="18"/>
  </w:num>
  <w:num w:numId="17" w16cid:durableId="421148512">
    <w:abstractNumId w:val="19"/>
  </w:num>
  <w:num w:numId="18" w16cid:durableId="1204563819">
    <w:abstractNumId w:val="14"/>
  </w:num>
  <w:num w:numId="19" w16cid:durableId="1550262144">
    <w:abstractNumId w:val="9"/>
  </w:num>
  <w:num w:numId="20" w16cid:durableId="1211460405">
    <w:abstractNumId w:val="6"/>
  </w:num>
  <w:num w:numId="21" w16cid:durableId="457801145">
    <w:abstractNumId w:val="5"/>
  </w:num>
  <w:num w:numId="22" w16cid:durableId="625813319">
    <w:abstractNumId w:val="1"/>
  </w:num>
  <w:num w:numId="23" w16cid:durableId="2421828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E3"/>
    <w:rsid w:val="000103D8"/>
    <w:rsid w:val="0001107C"/>
    <w:rsid w:val="0001511C"/>
    <w:rsid w:val="000162F2"/>
    <w:rsid w:val="000464A1"/>
    <w:rsid w:val="00060305"/>
    <w:rsid w:val="00060703"/>
    <w:rsid w:val="00061534"/>
    <w:rsid w:val="000827C5"/>
    <w:rsid w:val="00087A4E"/>
    <w:rsid w:val="00091EFC"/>
    <w:rsid w:val="000A281C"/>
    <w:rsid w:val="000A2B44"/>
    <w:rsid w:val="000C3AFE"/>
    <w:rsid w:val="000D3833"/>
    <w:rsid w:val="000D6E6C"/>
    <w:rsid w:val="000D742D"/>
    <w:rsid w:val="000E2C86"/>
    <w:rsid w:val="000E37B1"/>
    <w:rsid w:val="00101B50"/>
    <w:rsid w:val="00102A8C"/>
    <w:rsid w:val="00113430"/>
    <w:rsid w:val="00113E7C"/>
    <w:rsid w:val="001201CE"/>
    <w:rsid w:val="0012056B"/>
    <w:rsid w:val="00132894"/>
    <w:rsid w:val="0015491A"/>
    <w:rsid w:val="00156271"/>
    <w:rsid w:val="00160CB7"/>
    <w:rsid w:val="00161681"/>
    <w:rsid w:val="001621AB"/>
    <w:rsid w:val="001704AF"/>
    <w:rsid w:val="00174B57"/>
    <w:rsid w:val="00183017"/>
    <w:rsid w:val="00186BC1"/>
    <w:rsid w:val="001A0C00"/>
    <w:rsid w:val="001B26BE"/>
    <w:rsid w:val="001C7436"/>
    <w:rsid w:val="001D0711"/>
    <w:rsid w:val="001D2C13"/>
    <w:rsid w:val="001D4082"/>
    <w:rsid w:val="001E1FEB"/>
    <w:rsid w:val="001E41C3"/>
    <w:rsid w:val="001F24FB"/>
    <w:rsid w:val="001F26E0"/>
    <w:rsid w:val="002002FF"/>
    <w:rsid w:val="00210862"/>
    <w:rsid w:val="00226FC8"/>
    <w:rsid w:val="00232C60"/>
    <w:rsid w:val="00233028"/>
    <w:rsid w:val="002347FC"/>
    <w:rsid w:val="002373A6"/>
    <w:rsid w:val="0028066F"/>
    <w:rsid w:val="00282E04"/>
    <w:rsid w:val="002839F0"/>
    <w:rsid w:val="00284A85"/>
    <w:rsid w:val="00292069"/>
    <w:rsid w:val="002A38B8"/>
    <w:rsid w:val="002B439A"/>
    <w:rsid w:val="002B5176"/>
    <w:rsid w:val="002F12BF"/>
    <w:rsid w:val="002F46B1"/>
    <w:rsid w:val="003027F2"/>
    <w:rsid w:val="00310D97"/>
    <w:rsid w:val="00315A79"/>
    <w:rsid w:val="003326BA"/>
    <w:rsid w:val="0034233A"/>
    <w:rsid w:val="003434A8"/>
    <w:rsid w:val="0034351C"/>
    <w:rsid w:val="003440B6"/>
    <w:rsid w:val="0034479F"/>
    <w:rsid w:val="003453F7"/>
    <w:rsid w:val="00350222"/>
    <w:rsid w:val="003554F7"/>
    <w:rsid w:val="003621E9"/>
    <w:rsid w:val="003632D5"/>
    <w:rsid w:val="00370295"/>
    <w:rsid w:val="00377BE0"/>
    <w:rsid w:val="003818D7"/>
    <w:rsid w:val="003832BA"/>
    <w:rsid w:val="00385B0E"/>
    <w:rsid w:val="00393798"/>
    <w:rsid w:val="00395689"/>
    <w:rsid w:val="003968D0"/>
    <w:rsid w:val="003973C5"/>
    <w:rsid w:val="003A6C82"/>
    <w:rsid w:val="003B68E5"/>
    <w:rsid w:val="003B776F"/>
    <w:rsid w:val="003C219B"/>
    <w:rsid w:val="003C284B"/>
    <w:rsid w:val="003C4CE6"/>
    <w:rsid w:val="003E0AF0"/>
    <w:rsid w:val="004025D4"/>
    <w:rsid w:val="00403EF1"/>
    <w:rsid w:val="00404D9E"/>
    <w:rsid w:val="00416476"/>
    <w:rsid w:val="00416522"/>
    <w:rsid w:val="004202A2"/>
    <w:rsid w:val="004235C3"/>
    <w:rsid w:val="004320C6"/>
    <w:rsid w:val="004440AD"/>
    <w:rsid w:val="00460881"/>
    <w:rsid w:val="00462019"/>
    <w:rsid w:val="00470B83"/>
    <w:rsid w:val="00471D57"/>
    <w:rsid w:val="004761B7"/>
    <w:rsid w:val="004842F3"/>
    <w:rsid w:val="00485A5E"/>
    <w:rsid w:val="0049189D"/>
    <w:rsid w:val="00491BC4"/>
    <w:rsid w:val="0049430D"/>
    <w:rsid w:val="0049467E"/>
    <w:rsid w:val="004A518B"/>
    <w:rsid w:val="004B20B9"/>
    <w:rsid w:val="004C23E4"/>
    <w:rsid w:val="004C437C"/>
    <w:rsid w:val="004C440F"/>
    <w:rsid w:val="004C666C"/>
    <w:rsid w:val="004D0473"/>
    <w:rsid w:val="004D4CBB"/>
    <w:rsid w:val="004E24EB"/>
    <w:rsid w:val="00505B7C"/>
    <w:rsid w:val="0052050D"/>
    <w:rsid w:val="005206CE"/>
    <w:rsid w:val="00547F9D"/>
    <w:rsid w:val="005733AC"/>
    <w:rsid w:val="00574C36"/>
    <w:rsid w:val="00584615"/>
    <w:rsid w:val="00584F4B"/>
    <w:rsid w:val="005877D7"/>
    <w:rsid w:val="00591341"/>
    <w:rsid w:val="00593809"/>
    <w:rsid w:val="005946B5"/>
    <w:rsid w:val="00595522"/>
    <w:rsid w:val="005C107D"/>
    <w:rsid w:val="005C363C"/>
    <w:rsid w:val="005C710A"/>
    <w:rsid w:val="005D22FC"/>
    <w:rsid w:val="005D7EB7"/>
    <w:rsid w:val="005E1A77"/>
    <w:rsid w:val="005E548F"/>
    <w:rsid w:val="005E6B6B"/>
    <w:rsid w:val="005F34B6"/>
    <w:rsid w:val="006176BD"/>
    <w:rsid w:val="00622AD4"/>
    <w:rsid w:val="00634082"/>
    <w:rsid w:val="00641AB2"/>
    <w:rsid w:val="00646EF5"/>
    <w:rsid w:val="00650FB0"/>
    <w:rsid w:val="00652842"/>
    <w:rsid w:val="00657F44"/>
    <w:rsid w:val="0066518C"/>
    <w:rsid w:val="0067332C"/>
    <w:rsid w:val="00683F68"/>
    <w:rsid w:val="0069114C"/>
    <w:rsid w:val="006A1582"/>
    <w:rsid w:val="006B106B"/>
    <w:rsid w:val="006C3341"/>
    <w:rsid w:val="006C5F34"/>
    <w:rsid w:val="006D0CFA"/>
    <w:rsid w:val="006D2860"/>
    <w:rsid w:val="006D41AB"/>
    <w:rsid w:val="006D4E87"/>
    <w:rsid w:val="006D5055"/>
    <w:rsid w:val="00700B0A"/>
    <w:rsid w:val="00711C3F"/>
    <w:rsid w:val="00711CF1"/>
    <w:rsid w:val="00712226"/>
    <w:rsid w:val="00721D48"/>
    <w:rsid w:val="00723E9C"/>
    <w:rsid w:val="007370CD"/>
    <w:rsid w:val="00737746"/>
    <w:rsid w:val="0074072C"/>
    <w:rsid w:val="00742DE3"/>
    <w:rsid w:val="00767A70"/>
    <w:rsid w:val="00767BDE"/>
    <w:rsid w:val="00771051"/>
    <w:rsid w:val="0077516C"/>
    <w:rsid w:val="00783826"/>
    <w:rsid w:val="00793622"/>
    <w:rsid w:val="007963C6"/>
    <w:rsid w:val="007A3F0A"/>
    <w:rsid w:val="007B1635"/>
    <w:rsid w:val="007B5736"/>
    <w:rsid w:val="007C3362"/>
    <w:rsid w:val="007C5222"/>
    <w:rsid w:val="007C6B63"/>
    <w:rsid w:val="007D4C16"/>
    <w:rsid w:val="007F0258"/>
    <w:rsid w:val="00802345"/>
    <w:rsid w:val="00810AE3"/>
    <w:rsid w:val="008115F7"/>
    <w:rsid w:val="00815CC5"/>
    <w:rsid w:val="00830522"/>
    <w:rsid w:val="00830589"/>
    <w:rsid w:val="00840A89"/>
    <w:rsid w:val="00841F23"/>
    <w:rsid w:val="00851284"/>
    <w:rsid w:val="008534B9"/>
    <w:rsid w:val="008601DB"/>
    <w:rsid w:val="00864FB3"/>
    <w:rsid w:val="008752B6"/>
    <w:rsid w:val="00875AA8"/>
    <w:rsid w:val="00877557"/>
    <w:rsid w:val="00877D68"/>
    <w:rsid w:val="00883128"/>
    <w:rsid w:val="008B3B96"/>
    <w:rsid w:val="008C06AF"/>
    <w:rsid w:val="008C5FCF"/>
    <w:rsid w:val="008D005A"/>
    <w:rsid w:val="008E3F83"/>
    <w:rsid w:val="00913B37"/>
    <w:rsid w:val="0092226E"/>
    <w:rsid w:val="00923AE9"/>
    <w:rsid w:val="00937077"/>
    <w:rsid w:val="00945BCB"/>
    <w:rsid w:val="00953DFA"/>
    <w:rsid w:val="009563B7"/>
    <w:rsid w:val="00963CB6"/>
    <w:rsid w:val="00965B95"/>
    <w:rsid w:val="0097093C"/>
    <w:rsid w:val="00972389"/>
    <w:rsid w:val="009A0A95"/>
    <w:rsid w:val="009A1150"/>
    <w:rsid w:val="009A24CF"/>
    <w:rsid w:val="009A5526"/>
    <w:rsid w:val="009A5D42"/>
    <w:rsid w:val="009B5AB4"/>
    <w:rsid w:val="009B7D52"/>
    <w:rsid w:val="009C00A8"/>
    <w:rsid w:val="009C4A34"/>
    <w:rsid w:val="009D60A5"/>
    <w:rsid w:val="009D7D25"/>
    <w:rsid w:val="009E0AEC"/>
    <w:rsid w:val="009E6A79"/>
    <w:rsid w:val="00A175BE"/>
    <w:rsid w:val="00A22DDB"/>
    <w:rsid w:val="00A3673B"/>
    <w:rsid w:val="00A46E15"/>
    <w:rsid w:val="00A53D90"/>
    <w:rsid w:val="00A574FD"/>
    <w:rsid w:val="00A60AA4"/>
    <w:rsid w:val="00A62045"/>
    <w:rsid w:val="00A6309A"/>
    <w:rsid w:val="00A84556"/>
    <w:rsid w:val="00A85E05"/>
    <w:rsid w:val="00A91D91"/>
    <w:rsid w:val="00A93DF2"/>
    <w:rsid w:val="00AA28C8"/>
    <w:rsid w:val="00AB0B30"/>
    <w:rsid w:val="00AB6D02"/>
    <w:rsid w:val="00AC31EA"/>
    <w:rsid w:val="00AC4ACE"/>
    <w:rsid w:val="00AD1904"/>
    <w:rsid w:val="00AD3D67"/>
    <w:rsid w:val="00AD7DB6"/>
    <w:rsid w:val="00AE7120"/>
    <w:rsid w:val="00AE780F"/>
    <w:rsid w:val="00B00F98"/>
    <w:rsid w:val="00B04D0A"/>
    <w:rsid w:val="00B051DB"/>
    <w:rsid w:val="00B322F9"/>
    <w:rsid w:val="00B426ED"/>
    <w:rsid w:val="00B50F7B"/>
    <w:rsid w:val="00B657F5"/>
    <w:rsid w:val="00B677FE"/>
    <w:rsid w:val="00B71B2E"/>
    <w:rsid w:val="00B7704F"/>
    <w:rsid w:val="00B806E7"/>
    <w:rsid w:val="00B8498A"/>
    <w:rsid w:val="00B91BC1"/>
    <w:rsid w:val="00B97E41"/>
    <w:rsid w:val="00BA2483"/>
    <w:rsid w:val="00BA7EE8"/>
    <w:rsid w:val="00BB06A1"/>
    <w:rsid w:val="00BB71BF"/>
    <w:rsid w:val="00BC283C"/>
    <w:rsid w:val="00BC62A3"/>
    <w:rsid w:val="00BC7199"/>
    <w:rsid w:val="00BE2403"/>
    <w:rsid w:val="00BE5115"/>
    <w:rsid w:val="00BF4ED5"/>
    <w:rsid w:val="00BF534F"/>
    <w:rsid w:val="00C037FD"/>
    <w:rsid w:val="00C03F62"/>
    <w:rsid w:val="00C068EC"/>
    <w:rsid w:val="00C14AD8"/>
    <w:rsid w:val="00C27F20"/>
    <w:rsid w:val="00C41408"/>
    <w:rsid w:val="00C44A87"/>
    <w:rsid w:val="00C520E0"/>
    <w:rsid w:val="00C5278C"/>
    <w:rsid w:val="00C568F1"/>
    <w:rsid w:val="00C57C8D"/>
    <w:rsid w:val="00C62436"/>
    <w:rsid w:val="00C635B1"/>
    <w:rsid w:val="00C6537E"/>
    <w:rsid w:val="00C6644D"/>
    <w:rsid w:val="00C712CB"/>
    <w:rsid w:val="00C75BA3"/>
    <w:rsid w:val="00C803D2"/>
    <w:rsid w:val="00C837B1"/>
    <w:rsid w:val="00C863E7"/>
    <w:rsid w:val="00C93656"/>
    <w:rsid w:val="00CA13D5"/>
    <w:rsid w:val="00CA180A"/>
    <w:rsid w:val="00CA1F4F"/>
    <w:rsid w:val="00CA4C7D"/>
    <w:rsid w:val="00CC5738"/>
    <w:rsid w:val="00CD06E6"/>
    <w:rsid w:val="00CD78C2"/>
    <w:rsid w:val="00CE1E5A"/>
    <w:rsid w:val="00CF357D"/>
    <w:rsid w:val="00CF3F3A"/>
    <w:rsid w:val="00CF4E69"/>
    <w:rsid w:val="00CF562D"/>
    <w:rsid w:val="00D25CE3"/>
    <w:rsid w:val="00D34C2E"/>
    <w:rsid w:val="00D46D35"/>
    <w:rsid w:val="00D47BD1"/>
    <w:rsid w:val="00D555C7"/>
    <w:rsid w:val="00D611FC"/>
    <w:rsid w:val="00D62CC6"/>
    <w:rsid w:val="00D65332"/>
    <w:rsid w:val="00DA0C57"/>
    <w:rsid w:val="00DC11A3"/>
    <w:rsid w:val="00DC21E7"/>
    <w:rsid w:val="00DC31FB"/>
    <w:rsid w:val="00DC4CEE"/>
    <w:rsid w:val="00DC72AE"/>
    <w:rsid w:val="00DE2807"/>
    <w:rsid w:val="00DE30B6"/>
    <w:rsid w:val="00DE34B3"/>
    <w:rsid w:val="00DE4381"/>
    <w:rsid w:val="00DE4BEE"/>
    <w:rsid w:val="00DF2E23"/>
    <w:rsid w:val="00E0127F"/>
    <w:rsid w:val="00E015CD"/>
    <w:rsid w:val="00E03936"/>
    <w:rsid w:val="00E049A6"/>
    <w:rsid w:val="00E25190"/>
    <w:rsid w:val="00E26AF3"/>
    <w:rsid w:val="00E33FBD"/>
    <w:rsid w:val="00E350E2"/>
    <w:rsid w:val="00E416F6"/>
    <w:rsid w:val="00E70253"/>
    <w:rsid w:val="00E76337"/>
    <w:rsid w:val="00E82441"/>
    <w:rsid w:val="00E84430"/>
    <w:rsid w:val="00E857EC"/>
    <w:rsid w:val="00E87C1D"/>
    <w:rsid w:val="00EA277E"/>
    <w:rsid w:val="00EB2EEF"/>
    <w:rsid w:val="00EB48EA"/>
    <w:rsid w:val="00EC6C0D"/>
    <w:rsid w:val="00EE03BE"/>
    <w:rsid w:val="00EE37BB"/>
    <w:rsid w:val="00F07A23"/>
    <w:rsid w:val="00F1165F"/>
    <w:rsid w:val="00F332B8"/>
    <w:rsid w:val="00F349C4"/>
    <w:rsid w:val="00F454C5"/>
    <w:rsid w:val="00F46224"/>
    <w:rsid w:val="00F471E3"/>
    <w:rsid w:val="00F51B0B"/>
    <w:rsid w:val="00F52D38"/>
    <w:rsid w:val="00F631D9"/>
    <w:rsid w:val="00F70C1D"/>
    <w:rsid w:val="00F76D05"/>
    <w:rsid w:val="00F80759"/>
    <w:rsid w:val="00F82CBE"/>
    <w:rsid w:val="00F847EC"/>
    <w:rsid w:val="00F90FC5"/>
    <w:rsid w:val="00F93644"/>
    <w:rsid w:val="00F93FA2"/>
    <w:rsid w:val="00F94757"/>
    <w:rsid w:val="00FB1613"/>
    <w:rsid w:val="00FD3AAF"/>
    <w:rsid w:val="00FE3C50"/>
    <w:rsid w:val="00FF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2AD3"/>
  <w15:chartTrackingRefBased/>
  <w15:docId w15:val="{62BF5F4F-81C2-4485-8C13-0A8CB350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2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72C"/>
    <w:rPr>
      <w:color w:val="0563C1" w:themeColor="hyperlink"/>
      <w:u w:val="single"/>
    </w:rPr>
  </w:style>
  <w:style w:type="character" w:customStyle="1" w:styleId="UnresolvedMention1">
    <w:name w:val="Unresolved Mention1"/>
    <w:basedOn w:val="DefaultParagraphFont"/>
    <w:uiPriority w:val="99"/>
    <w:semiHidden/>
    <w:unhideWhenUsed/>
    <w:rsid w:val="0074072C"/>
    <w:rPr>
      <w:color w:val="605E5C"/>
      <w:shd w:val="clear" w:color="auto" w:fill="E1DFDD"/>
    </w:rPr>
  </w:style>
  <w:style w:type="paragraph" w:styleId="ListParagraph">
    <w:name w:val="List Paragraph"/>
    <w:basedOn w:val="Normal"/>
    <w:uiPriority w:val="34"/>
    <w:qFormat/>
    <w:rsid w:val="007F0258"/>
    <w:pPr>
      <w:ind w:left="720"/>
      <w:contextualSpacing/>
    </w:pPr>
  </w:style>
  <w:style w:type="paragraph" w:styleId="Bibliography">
    <w:name w:val="Bibliography"/>
    <w:basedOn w:val="Normal"/>
    <w:next w:val="Normal"/>
    <w:uiPriority w:val="37"/>
    <w:unhideWhenUsed/>
    <w:rsid w:val="0052050D"/>
    <w:pPr>
      <w:spacing w:after="200" w:line="276" w:lineRule="auto"/>
    </w:pPr>
  </w:style>
  <w:style w:type="table" w:styleId="TableGrid">
    <w:name w:val="Table Grid"/>
    <w:basedOn w:val="TableNormal"/>
    <w:uiPriority w:val="39"/>
    <w:rsid w:val="00BB0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844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B322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2860">
      <w:bodyDiv w:val="1"/>
      <w:marLeft w:val="0"/>
      <w:marRight w:val="0"/>
      <w:marTop w:val="0"/>
      <w:marBottom w:val="0"/>
      <w:divBdr>
        <w:top w:val="none" w:sz="0" w:space="0" w:color="auto"/>
        <w:left w:val="none" w:sz="0" w:space="0" w:color="auto"/>
        <w:bottom w:val="none" w:sz="0" w:space="0" w:color="auto"/>
        <w:right w:val="none" w:sz="0" w:space="0" w:color="auto"/>
      </w:divBdr>
    </w:div>
    <w:div w:id="53090525">
      <w:bodyDiv w:val="1"/>
      <w:marLeft w:val="0"/>
      <w:marRight w:val="0"/>
      <w:marTop w:val="0"/>
      <w:marBottom w:val="0"/>
      <w:divBdr>
        <w:top w:val="none" w:sz="0" w:space="0" w:color="auto"/>
        <w:left w:val="none" w:sz="0" w:space="0" w:color="auto"/>
        <w:bottom w:val="none" w:sz="0" w:space="0" w:color="auto"/>
        <w:right w:val="none" w:sz="0" w:space="0" w:color="auto"/>
      </w:divBdr>
    </w:div>
    <w:div w:id="108669026">
      <w:bodyDiv w:val="1"/>
      <w:marLeft w:val="0"/>
      <w:marRight w:val="0"/>
      <w:marTop w:val="0"/>
      <w:marBottom w:val="0"/>
      <w:divBdr>
        <w:top w:val="none" w:sz="0" w:space="0" w:color="auto"/>
        <w:left w:val="none" w:sz="0" w:space="0" w:color="auto"/>
        <w:bottom w:val="none" w:sz="0" w:space="0" w:color="auto"/>
        <w:right w:val="none" w:sz="0" w:space="0" w:color="auto"/>
      </w:divBdr>
    </w:div>
    <w:div w:id="188689677">
      <w:bodyDiv w:val="1"/>
      <w:marLeft w:val="0"/>
      <w:marRight w:val="0"/>
      <w:marTop w:val="0"/>
      <w:marBottom w:val="0"/>
      <w:divBdr>
        <w:top w:val="none" w:sz="0" w:space="0" w:color="auto"/>
        <w:left w:val="none" w:sz="0" w:space="0" w:color="auto"/>
        <w:bottom w:val="none" w:sz="0" w:space="0" w:color="auto"/>
        <w:right w:val="none" w:sz="0" w:space="0" w:color="auto"/>
      </w:divBdr>
    </w:div>
    <w:div w:id="212472227">
      <w:bodyDiv w:val="1"/>
      <w:marLeft w:val="0"/>
      <w:marRight w:val="0"/>
      <w:marTop w:val="0"/>
      <w:marBottom w:val="0"/>
      <w:divBdr>
        <w:top w:val="none" w:sz="0" w:space="0" w:color="auto"/>
        <w:left w:val="none" w:sz="0" w:space="0" w:color="auto"/>
        <w:bottom w:val="none" w:sz="0" w:space="0" w:color="auto"/>
        <w:right w:val="none" w:sz="0" w:space="0" w:color="auto"/>
      </w:divBdr>
    </w:div>
    <w:div w:id="216673724">
      <w:bodyDiv w:val="1"/>
      <w:marLeft w:val="0"/>
      <w:marRight w:val="0"/>
      <w:marTop w:val="0"/>
      <w:marBottom w:val="0"/>
      <w:divBdr>
        <w:top w:val="none" w:sz="0" w:space="0" w:color="auto"/>
        <w:left w:val="none" w:sz="0" w:space="0" w:color="auto"/>
        <w:bottom w:val="none" w:sz="0" w:space="0" w:color="auto"/>
        <w:right w:val="none" w:sz="0" w:space="0" w:color="auto"/>
      </w:divBdr>
    </w:div>
    <w:div w:id="242418352">
      <w:bodyDiv w:val="1"/>
      <w:marLeft w:val="0"/>
      <w:marRight w:val="0"/>
      <w:marTop w:val="0"/>
      <w:marBottom w:val="0"/>
      <w:divBdr>
        <w:top w:val="none" w:sz="0" w:space="0" w:color="auto"/>
        <w:left w:val="none" w:sz="0" w:space="0" w:color="auto"/>
        <w:bottom w:val="none" w:sz="0" w:space="0" w:color="auto"/>
        <w:right w:val="none" w:sz="0" w:space="0" w:color="auto"/>
      </w:divBdr>
    </w:div>
    <w:div w:id="246691979">
      <w:bodyDiv w:val="1"/>
      <w:marLeft w:val="0"/>
      <w:marRight w:val="0"/>
      <w:marTop w:val="0"/>
      <w:marBottom w:val="0"/>
      <w:divBdr>
        <w:top w:val="none" w:sz="0" w:space="0" w:color="auto"/>
        <w:left w:val="none" w:sz="0" w:space="0" w:color="auto"/>
        <w:bottom w:val="none" w:sz="0" w:space="0" w:color="auto"/>
        <w:right w:val="none" w:sz="0" w:space="0" w:color="auto"/>
      </w:divBdr>
    </w:div>
    <w:div w:id="280310304">
      <w:bodyDiv w:val="1"/>
      <w:marLeft w:val="0"/>
      <w:marRight w:val="0"/>
      <w:marTop w:val="0"/>
      <w:marBottom w:val="0"/>
      <w:divBdr>
        <w:top w:val="none" w:sz="0" w:space="0" w:color="auto"/>
        <w:left w:val="none" w:sz="0" w:space="0" w:color="auto"/>
        <w:bottom w:val="none" w:sz="0" w:space="0" w:color="auto"/>
        <w:right w:val="none" w:sz="0" w:space="0" w:color="auto"/>
      </w:divBdr>
    </w:div>
    <w:div w:id="396831028">
      <w:bodyDiv w:val="1"/>
      <w:marLeft w:val="0"/>
      <w:marRight w:val="0"/>
      <w:marTop w:val="0"/>
      <w:marBottom w:val="0"/>
      <w:divBdr>
        <w:top w:val="none" w:sz="0" w:space="0" w:color="auto"/>
        <w:left w:val="none" w:sz="0" w:space="0" w:color="auto"/>
        <w:bottom w:val="none" w:sz="0" w:space="0" w:color="auto"/>
        <w:right w:val="none" w:sz="0" w:space="0" w:color="auto"/>
      </w:divBdr>
    </w:div>
    <w:div w:id="397896515">
      <w:bodyDiv w:val="1"/>
      <w:marLeft w:val="0"/>
      <w:marRight w:val="0"/>
      <w:marTop w:val="0"/>
      <w:marBottom w:val="0"/>
      <w:divBdr>
        <w:top w:val="none" w:sz="0" w:space="0" w:color="auto"/>
        <w:left w:val="none" w:sz="0" w:space="0" w:color="auto"/>
        <w:bottom w:val="none" w:sz="0" w:space="0" w:color="auto"/>
        <w:right w:val="none" w:sz="0" w:space="0" w:color="auto"/>
      </w:divBdr>
    </w:div>
    <w:div w:id="426077100">
      <w:bodyDiv w:val="1"/>
      <w:marLeft w:val="0"/>
      <w:marRight w:val="0"/>
      <w:marTop w:val="0"/>
      <w:marBottom w:val="0"/>
      <w:divBdr>
        <w:top w:val="none" w:sz="0" w:space="0" w:color="auto"/>
        <w:left w:val="none" w:sz="0" w:space="0" w:color="auto"/>
        <w:bottom w:val="none" w:sz="0" w:space="0" w:color="auto"/>
        <w:right w:val="none" w:sz="0" w:space="0" w:color="auto"/>
      </w:divBdr>
    </w:div>
    <w:div w:id="449012808">
      <w:bodyDiv w:val="1"/>
      <w:marLeft w:val="0"/>
      <w:marRight w:val="0"/>
      <w:marTop w:val="0"/>
      <w:marBottom w:val="0"/>
      <w:divBdr>
        <w:top w:val="none" w:sz="0" w:space="0" w:color="auto"/>
        <w:left w:val="none" w:sz="0" w:space="0" w:color="auto"/>
        <w:bottom w:val="none" w:sz="0" w:space="0" w:color="auto"/>
        <w:right w:val="none" w:sz="0" w:space="0" w:color="auto"/>
      </w:divBdr>
    </w:div>
    <w:div w:id="493761792">
      <w:bodyDiv w:val="1"/>
      <w:marLeft w:val="0"/>
      <w:marRight w:val="0"/>
      <w:marTop w:val="0"/>
      <w:marBottom w:val="0"/>
      <w:divBdr>
        <w:top w:val="none" w:sz="0" w:space="0" w:color="auto"/>
        <w:left w:val="none" w:sz="0" w:space="0" w:color="auto"/>
        <w:bottom w:val="none" w:sz="0" w:space="0" w:color="auto"/>
        <w:right w:val="none" w:sz="0" w:space="0" w:color="auto"/>
      </w:divBdr>
    </w:div>
    <w:div w:id="499663985">
      <w:bodyDiv w:val="1"/>
      <w:marLeft w:val="0"/>
      <w:marRight w:val="0"/>
      <w:marTop w:val="0"/>
      <w:marBottom w:val="0"/>
      <w:divBdr>
        <w:top w:val="none" w:sz="0" w:space="0" w:color="auto"/>
        <w:left w:val="none" w:sz="0" w:space="0" w:color="auto"/>
        <w:bottom w:val="none" w:sz="0" w:space="0" w:color="auto"/>
        <w:right w:val="none" w:sz="0" w:space="0" w:color="auto"/>
      </w:divBdr>
    </w:div>
    <w:div w:id="570240224">
      <w:bodyDiv w:val="1"/>
      <w:marLeft w:val="0"/>
      <w:marRight w:val="0"/>
      <w:marTop w:val="0"/>
      <w:marBottom w:val="0"/>
      <w:divBdr>
        <w:top w:val="none" w:sz="0" w:space="0" w:color="auto"/>
        <w:left w:val="none" w:sz="0" w:space="0" w:color="auto"/>
        <w:bottom w:val="none" w:sz="0" w:space="0" w:color="auto"/>
        <w:right w:val="none" w:sz="0" w:space="0" w:color="auto"/>
      </w:divBdr>
    </w:div>
    <w:div w:id="584072950">
      <w:bodyDiv w:val="1"/>
      <w:marLeft w:val="0"/>
      <w:marRight w:val="0"/>
      <w:marTop w:val="0"/>
      <w:marBottom w:val="0"/>
      <w:divBdr>
        <w:top w:val="none" w:sz="0" w:space="0" w:color="auto"/>
        <w:left w:val="none" w:sz="0" w:space="0" w:color="auto"/>
        <w:bottom w:val="none" w:sz="0" w:space="0" w:color="auto"/>
        <w:right w:val="none" w:sz="0" w:space="0" w:color="auto"/>
      </w:divBdr>
    </w:div>
    <w:div w:id="609511258">
      <w:bodyDiv w:val="1"/>
      <w:marLeft w:val="0"/>
      <w:marRight w:val="0"/>
      <w:marTop w:val="0"/>
      <w:marBottom w:val="0"/>
      <w:divBdr>
        <w:top w:val="none" w:sz="0" w:space="0" w:color="auto"/>
        <w:left w:val="none" w:sz="0" w:space="0" w:color="auto"/>
        <w:bottom w:val="none" w:sz="0" w:space="0" w:color="auto"/>
        <w:right w:val="none" w:sz="0" w:space="0" w:color="auto"/>
      </w:divBdr>
      <w:divsChild>
        <w:div w:id="1778865469">
          <w:marLeft w:val="0"/>
          <w:marRight w:val="0"/>
          <w:marTop w:val="0"/>
          <w:marBottom w:val="0"/>
          <w:divBdr>
            <w:top w:val="none" w:sz="0" w:space="0" w:color="auto"/>
            <w:left w:val="none" w:sz="0" w:space="0" w:color="auto"/>
            <w:bottom w:val="none" w:sz="0" w:space="0" w:color="auto"/>
            <w:right w:val="none" w:sz="0" w:space="0" w:color="auto"/>
          </w:divBdr>
        </w:div>
        <w:div w:id="473907548">
          <w:marLeft w:val="0"/>
          <w:marRight w:val="0"/>
          <w:marTop w:val="0"/>
          <w:marBottom w:val="0"/>
          <w:divBdr>
            <w:top w:val="none" w:sz="0" w:space="0" w:color="auto"/>
            <w:left w:val="none" w:sz="0" w:space="0" w:color="auto"/>
            <w:bottom w:val="none" w:sz="0" w:space="0" w:color="auto"/>
            <w:right w:val="none" w:sz="0" w:space="0" w:color="auto"/>
          </w:divBdr>
        </w:div>
      </w:divsChild>
    </w:div>
    <w:div w:id="649942775">
      <w:bodyDiv w:val="1"/>
      <w:marLeft w:val="0"/>
      <w:marRight w:val="0"/>
      <w:marTop w:val="0"/>
      <w:marBottom w:val="0"/>
      <w:divBdr>
        <w:top w:val="none" w:sz="0" w:space="0" w:color="auto"/>
        <w:left w:val="none" w:sz="0" w:space="0" w:color="auto"/>
        <w:bottom w:val="none" w:sz="0" w:space="0" w:color="auto"/>
        <w:right w:val="none" w:sz="0" w:space="0" w:color="auto"/>
      </w:divBdr>
    </w:div>
    <w:div w:id="703677017">
      <w:bodyDiv w:val="1"/>
      <w:marLeft w:val="0"/>
      <w:marRight w:val="0"/>
      <w:marTop w:val="0"/>
      <w:marBottom w:val="0"/>
      <w:divBdr>
        <w:top w:val="none" w:sz="0" w:space="0" w:color="auto"/>
        <w:left w:val="none" w:sz="0" w:space="0" w:color="auto"/>
        <w:bottom w:val="none" w:sz="0" w:space="0" w:color="auto"/>
        <w:right w:val="none" w:sz="0" w:space="0" w:color="auto"/>
      </w:divBdr>
    </w:div>
    <w:div w:id="884102692">
      <w:bodyDiv w:val="1"/>
      <w:marLeft w:val="0"/>
      <w:marRight w:val="0"/>
      <w:marTop w:val="0"/>
      <w:marBottom w:val="0"/>
      <w:divBdr>
        <w:top w:val="none" w:sz="0" w:space="0" w:color="auto"/>
        <w:left w:val="none" w:sz="0" w:space="0" w:color="auto"/>
        <w:bottom w:val="none" w:sz="0" w:space="0" w:color="auto"/>
        <w:right w:val="none" w:sz="0" w:space="0" w:color="auto"/>
      </w:divBdr>
    </w:div>
    <w:div w:id="993333343">
      <w:bodyDiv w:val="1"/>
      <w:marLeft w:val="0"/>
      <w:marRight w:val="0"/>
      <w:marTop w:val="0"/>
      <w:marBottom w:val="0"/>
      <w:divBdr>
        <w:top w:val="none" w:sz="0" w:space="0" w:color="auto"/>
        <w:left w:val="none" w:sz="0" w:space="0" w:color="auto"/>
        <w:bottom w:val="none" w:sz="0" w:space="0" w:color="auto"/>
        <w:right w:val="none" w:sz="0" w:space="0" w:color="auto"/>
      </w:divBdr>
    </w:div>
    <w:div w:id="1107850676">
      <w:bodyDiv w:val="1"/>
      <w:marLeft w:val="0"/>
      <w:marRight w:val="0"/>
      <w:marTop w:val="0"/>
      <w:marBottom w:val="0"/>
      <w:divBdr>
        <w:top w:val="none" w:sz="0" w:space="0" w:color="auto"/>
        <w:left w:val="none" w:sz="0" w:space="0" w:color="auto"/>
        <w:bottom w:val="none" w:sz="0" w:space="0" w:color="auto"/>
        <w:right w:val="none" w:sz="0" w:space="0" w:color="auto"/>
      </w:divBdr>
    </w:div>
    <w:div w:id="1386098875">
      <w:bodyDiv w:val="1"/>
      <w:marLeft w:val="0"/>
      <w:marRight w:val="0"/>
      <w:marTop w:val="0"/>
      <w:marBottom w:val="0"/>
      <w:divBdr>
        <w:top w:val="none" w:sz="0" w:space="0" w:color="auto"/>
        <w:left w:val="none" w:sz="0" w:space="0" w:color="auto"/>
        <w:bottom w:val="none" w:sz="0" w:space="0" w:color="auto"/>
        <w:right w:val="none" w:sz="0" w:space="0" w:color="auto"/>
      </w:divBdr>
    </w:div>
    <w:div w:id="1509558039">
      <w:bodyDiv w:val="1"/>
      <w:marLeft w:val="0"/>
      <w:marRight w:val="0"/>
      <w:marTop w:val="0"/>
      <w:marBottom w:val="0"/>
      <w:divBdr>
        <w:top w:val="none" w:sz="0" w:space="0" w:color="auto"/>
        <w:left w:val="none" w:sz="0" w:space="0" w:color="auto"/>
        <w:bottom w:val="none" w:sz="0" w:space="0" w:color="auto"/>
        <w:right w:val="none" w:sz="0" w:space="0" w:color="auto"/>
      </w:divBdr>
    </w:div>
    <w:div w:id="1520660686">
      <w:bodyDiv w:val="1"/>
      <w:marLeft w:val="0"/>
      <w:marRight w:val="0"/>
      <w:marTop w:val="0"/>
      <w:marBottom w:val="0"/>
      <w:divBdr>
        <w:top w:val="none" w:sz="0" w:space="0" w:color="auto"/>
        <w:left w:val="none" w:sz="0" w:space="0" w:color="auto"/>
        <w:bottom w:val="none" w:sz="0" w:space="0" w:color="auto"/>
        <w:right w:val="none" w:sz="0" w:space="0" w:color="auto"/>
      </w:divBdr>
    </w:div>
    <w:div w:id="1547525635">
      <w:bodyDiv w:val="1"/>
      <w:marLeft w:val="0"/>
      <w:marRight w:val="0"/>
      <w:marTop w:val="0"/>
      <w:marBottom w:val="0"/>
      <w:divBdr>
        <w:top w:val="none" w:sz="0" w:space="0" w:color="auto"/>
        <w:left w:val="none" w:sz="0" w:space="0" w:color="auto"/>
        <w:bottom w:val="none" w:sz="0" w:space="0" w:color="auto"/>
        <w:right w:val="none" w:sz="0" w:space="0" w:color="auto"/>
      </w:divBdr>
    </w:div>
    <w:div w:id="1593929989">
      <w:bodyDiv w:val="1"/>
      <w:marLeft w:val="0"/>
      <w:marRight w:val="0"/>
      <w:marTop w:val="0"/>
      <w:marBottom w:val="0"/>
      <w:divBdr>
        <w:top w:val="none" w:sz="0" w:space="0" w:color="auto"/>
        <w:left w:val="none" w:sz="0" w:space="0" w:color="auto"/>
        <w:bottom w:val="none" w:sz="0" w:space="0" w:color="auto"/>
        <w:right w:val="none" w:sz="0" w:space="0" w:color="auto"/>
      </w:divBdr>
    </w:div>
    <w:div w:id="1719933312">
      <w:bodyDiv w:val="1"/>
      <w:marLeft w:val="0"/>
      <w:marRight w:val="0"/>
      <w:marTop w:val="0"/>
      <w:marBottom w:val="0"/>
      <w:divBdr>
        <w:top w:val="none" w:sz="0" w:space="0" w:color="auto"/>
        <w:left w:val="none" w:sz="0" w:space="0" w:color="auto"/>
        <w:bottom w:val="none" w:sz="0" w:space="0" w:color="auto"/>
        <w:right w:val="none" w:sz="0" w:space="0" w:color="auto"/>
      </w:divBdr>
      <w:divsChild>
        <w:div w:id="1736315937">
          <w:marLeft w:val="0"/>
          <w:marRight w:val="0"/>
          <w:marTop w:val="0"/>
          <w:marBottom w:val="0"/>
          <w:divBdr>
            <w:top w:val="none" w:sz="0" w:space="0" w:color="auto"/>
            <w:left w:val="none" w:sz="0" w:space="0" w:color="auto"/>
            <w:bottom w:val="none" w:sz="0" w:space="0" w:color="auto"/>
            <w:right w:val="none" w:sz="0" w:space="0" w:color="auto"/>
          </w:divBdr>
        </w:div>
        <w:div w:id="1368457244">
          <w:marLeft w:val="0"/>
          <w:marRight w:val="0"/>
          <w:marTop w:val="0"/>
          <w:marBottom w:val="0"/>
          <w:divBdr>
            <w:top w:val="none" w:sz="0" w:space="0" w:color="auto"/>
            <w:left w:val="none" w:sz="0" w:space="0" w:color="auto"/>
            <w:bottom w:val="none" w:sz="0" w:space="0" w:color="auto"/>
            <w:right w:val="none" w:sz="0" w:space="0" w:color="auto"/>
          </w:divBdr>
        </w:div>
        <w:div w:id="1113357718">
          <w:marLeft w:val="0"/>
          <w:marRight w:val="0"/>
          <w:marTop w:val="0"/>
          <w:marBottom w:val="0"/>
          <w:divBdr>
            <w:top w:val="none" w:sz="0" w:space="0" w:color="auto"/>
            <w:left w:val="none" w:sz="0" w:space="0" w:color="auto"/>
            <w:bottom w:val="none" w:sz="0" w:space="0" w:color="auto"/>
            <w:right w:val="none" w:sz="0" w:space="0" w:color="auto"/>
          </w:divBdr>
        </w:div>
      </w:divsChild>
    </w:div>
    <w:div w:id="1732777293">
      <w:bodyDiv w:val="1"/>
      <w:marLeft w:val="0"/>
      <w:marRight w:val="0"/>
      <w:marTop w:val="0"/>
      <w:marBottom w:val="0"/>
      <w:divBdr>
        <w:top w:val="none" w:sz="0" w:space="0" w:color="auto"/>
        <w:left w:val="none" w:sz="0" w:space="0" w:color="auto"/>
        <w:bottom w:val="none" w:sz="0" w:space="0" w:color="auto"/>
        <w:right w:val="none" w:sz="0" w:space="0" w:color="auto"/>
      </w:divBdr>
    </w:div>
    <w:div w:id="1851602641">
      <w:bodyDiv w:val="1"/>
      <w:marLeft w:val="0"/>
      <w:marRight w:val="0"/>
      <w:marTop w:val="0"/>
      <w:marBottom w:val="0"/>
      <w:divBdr>
        <w:top w:val="none" w:sz="0" w:space="0" w:color="auto"/>
        <w:left w:val="none" w:sz="0" w:space="0" w:color="auto"/>
        <w:bottom w:val="none" w:sz="0" w:space="0" w:color="auto"/>
        <w:right w:val="none" w:sz="0" w:space="0" w:color="auto"/>
      </w:divBdr>
    </w:div>
    <w:div w:id="2011172884">
      <w:bodyDiv w:val="1"/>
      <w:marLeft w:val="0"/>
      <w:marRight w:val="0"/>
      <w:marTop w:val="0"/>
      <w:marBottom w:val="0"/>
      <w:divBdr>
        <w:top w:val="none" w:sz="0" w:space="0" w:color="auto"/>
        <w:left w:val="none" w:sz="0" w:space="0" w:color="auto"/>
        <w:bottom w:val="none" w:sz="0" w:space="0" w:color="auto"/>
        <w:right w:val="none" w:sz="0" w:space="0" w:color="auto"/>
      </w:divBdr>
    </w:div>
    <w:div w:id="2091809692">
      <w:bodyDiv w:val="1"/>
      <w:marLeft w:val="0"/>
      <w:marRight w:val="0"/>
      <w:marTop w:val="0"/>
      <w:marBottom w:val="0"/>
      <w:divBdr>
        <w:top w:val="none" w:sz="0" w:space="0" w:color="auto"/>
        <w:left w:val="none" w:sz="0" w:space="0" w:color="auto"/>
        <w:bottom w:val="none" w:sz="0" w:space="0" w:color="auto"/>
        <w:right w:val="none" w:sz="0" w:space="0" w:color="auto"/>
      </w:divBdr>
    </w:div>
    <w:div w:id="213073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ai.it/sites/default/files/iaip2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eedaqureshi@fccollege.edu.p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Akb18</b:Tag>
    <b:SourceType>Book</b:SourceType>
    <b:Guid>{268F9A75-5AB2-4A1A-A0E3-560926E05934}</b:Guid>
    <b:Title>Middle East Politics and International Relations</b:Title>
    <b:Year>2018</b:Year>
    <b:Publisher>Routledge</b:Publisher>
    <b:City>New York</b:City>
    <b:Author>
      <b:Author>
        <b:NameList>
          <b:Person>
            <b:Last>Akbarzadeh</b:Last>
            <b:First>Shahram</b:First>
          </b:Person>
          <b:Person>
            <b:Last>Baxter</b:Last>
            <b:First>Kylie</b:First>
          </b:Person>
        </b:NameList>
      </b:Author>
    </b:Author>
    <b:Pages>1-20</b:Pages>
    <b:RefOrder>1</b:RefOrder>
  </b:Source>
  <b:Source>
    <b:Tag>Hal12</b:Tag>
    <b:SourceType>Book</b:SourceType>
    <b:Guid>{BE7100AF-B362-46AD-A395-667958228AED}</b:Guid>
    <b:Author>
      <b:Author>
        <b:NameList>
          <b:Person>
            <b:Last>Halliday</b:Last>
            <b:First>Fred</b:First>
          </b:Person>
        </b:NameList>
      </b:Author>
    </b:Author>
    <b:Title>The Middle East in International Relations: Power, Politics and Ideology</b:Title>
    <b:Year>2012</b:Year>
    <b:City>London</b:City>
    <b:Publisher>Cambridge University Press</b:Publisher>
    <b:Pages>1-41</b:Pages>
    <b:RefOrder>2</b:RefOrder>
  </b:Source>
  <b:Source>
    <b:Tag>Koç19</b:Tag>
    <b:SourceType>JournalArticle</b:SourceType>
    <b:Guid>{E41B41F5-96E8-4D33-8B05-307C5C7F4620}</b:Guid>
    <b:Title>Where is the 'Middle East'? : West-centric knowledge-power perception towards the ‘East’</b:Title>
    <b:Year>2019</b:Year>
    <b:Author>
      <b:Author>
        <b:NameList>
          <b:Person>
            <b:Last>Koç</b:Last>
            <b:First>Mehmet</b:First>
            <b:Middle>Akif</b:Middle>
          </b:Person>
        </b:NameList>
      </b:Author>
    </b:Author>
    <b:JournalName>International Journal of Kurdish Studies</b:JournalName>
    <b:Pages>482-489</b:Pages>
    <b:Volume>5</b:Volume>
    <b:Issue>2</b:Issue>
    <b:RefOrder>3</b:RefOrder>
  </b:Source>
  <b:Source>
    <b:Tag>Edw92</b:Tag>
    <b:SourceType>BookSection</b:SourceType>
    <b:Guid>{CCDC95A5-4D18-4764-B9B0-17AF5DA9C495}</b:Guid>
    <b:Author>
      <b:Author>
        <b:NameList>
          <b:Person>
            <b:Last>Said</b:Last>
            <b:First>Edward</b:First>
            <b:Middle>W.</b:Middle>
          </b:Person>
        </b:NameList>
      </b:Author>
    </b:Author>
    <b:Title>Introduction</b:Title>
    <b:BookTitle>The Question of Palestine</b:BookTitle>
    <b:Year>1980</b:Year>
    <b:City>New York</b:City>
    <b:Publisher>Vintage</b:Publisher>
    <b:RefOrder>4</b:RefOrder>
  </b:Source>
  <b:Source>
    <b:Tag>Edw80</b:Tag>
    <b:SourceType>BookSection</b:SourceType>
    <b:Guid>{711D6F1C-2125-4082-96A0-082D4CB0DEFA}</b:Guid>
    <b:Author>
      <b:Author>
        <b:NameList>
          <b:Person>
            <b:Last>Said</b:Last>
            <b:First>Edward</b:First>
            <b:Middle>W.</b:Middle>
          </b:Person>
        </b:NameList>
      </b:Author>
    </b:Author>
    <b:Title>Zionism from the standpoint of its victims</b:Title>
    <b:BookTitle>The Question of Palestine</b:BookTitle>
    <b:Year>1980</b:Year>
    <b:City>New York</b:City>
    <b:Publisher>Vintage</b:Publisher>
    <b:Pages>56-83</b:Pages>
    <b:RefOrder>5</b:RefOrder>
  </b:Source>
  <b:Source>
    <b:Tag>Edw801</b:Tag>
    <b:SourceType>BookSection</b:SourceType>
    <b:Guid>{A0AB73C7-9DA3-4011-BBBF-0A6153D19ABA}</b:Guid>
    <b:Author>
      <b:Author>
        <b:NameList>
          <b:Person>
            <b:Last>Said</b:Last>
            <b:First>Edward</b:First>
            <b:Middle>W.</b:Middle>
          </b:Person>
        </b:NameList>
      </b:Author>
    </b:Author>
    <b:Title>Toward Palestinian Self-Determination</b:Title>
    <b:BookTitle>The Question of Palestine</b:BookTitle>
    <b:Year>1980</b:Year>
    <b:Pages>115-169</b:Pages>
    <b:City>New York</b:City>
    <b:Publisher>Vintage</b:Publisher>
    <b:RefOrder>6</b:RefOrder>
  </b:Source>
  <b:Source>
    <b:Tag>Baq94</b:Tag>
    <b:SourceType>BookSection</b:SourceType>
    <b:Guid>{8AC7EC18-FAF0-42D2-A8BF-D870E66A3216}</b:Guid>
    <b:Author>
      <b:Author>
        <b:NameList>
          <b:Person>
            <b:Last>Moin</b:Last>
            <b:First>Baqer</b:First>
          </b:Person>
        </b:NameList>
      </b:Author>
      <b:BookAuthor>
        <b:NameList>
          <b:Person>
            <b:Last>Rahnema</b:Last>
            <b:First>Ali</b:First>
          </b:Person>
        </b:NameList>
      </b:BookAuthor>
    </b:Author>
    <b:Title>Khomeini’s search for Perfection: Theory and Reality</b:Title>
    <b:BookTitle>Pioneers of Islamic Revival</b:BookTitle>
    <b:Year>1994</b:Year>
    <b:Pages>64-93</b:Pages>
    <b:City>London</b:City>
    <b:Publisher>Zed books Ltd.</b:Publisher>
    <b:RefOrder>7</b:RefOrder>
  </b:Source>
  <b:Source>
    <b:Tag>Mar19</b:Tag>
    <b:SourceType>BookSection</b:SourceType>
    <b:Guid>{2B12E8D9-9DD2-46C4-81E2-73D8C41A13F0}</b:Guid>
    <b:Title>The Khamenei Doctrine: Iran’s leader on diplomacy, foreign policy, and International Relations</b:Title>
    <b:Author>
      <b:BookAuthor>
        <b:NameList>
          <b:Person>
            <b:Last>Adiong</b:Last>
            <b:First>Nassef</b:First>
            <b:Middle>Manabilang</b:Middle>
          </b:Person>
          <b:Person>
            <b:Last>Mauriello </b:Last>
            <b:First>Raffaele</b:First>
          </b:Person>
          <b:Person>
            <b:Last>Abdelkader</b:Last>
            <b:First>Deina </b:First>
          </b:Person>
        </b:NameList>
      </b:BookAuthor>
      <b:Author>
        <b:NameList>
          <b:Person>
            <b:Last>Marandi</b:Last>
            <b:First>Seyed</b:First>
            <b:Middle>Mohammad</b:Middle>
          </b:Person>
          <b:Person>
            <b:Last>Mauriello</b:Last>
            <b:First>Raffaele</b:First>
          </b:Person>
        </b:NameList>
      </b:Author>
    </b:Author>
    <b:BookTitle>Islam in International Relations: Politics and Paradigms</b:BookTitle>
    <b:Year>2019</b:Year>
    <b:City>New York</b:City>
    <b:Publisher>Routledge</b:Publisher>
    <b:RefOrder>8</b:RefOrder>
  </b:Source>
  <b:Source>
    <b:Tag>Weh09</b:Tag>
    <b:SourceType>BookSection</b:SourceType>
    <b:Guid>{14A75BAE-F05A-44F7-AC9F-BB6E2E508BA7}</b:Guid>
    <b:Title>Iran and Its Non-State Partners: Assessing Linkages and Control</b:Title>
    <b:BookTitle>Dangerous But Not Omnipotent: Exploring the Reach and Limitations of Iranian Power in the Middle East</b:BookTitle>
    <b:Year>2009</b:Year>
    <b:Pages>81-128</b:Pages>
    <b:City> Santa Monica</b:City>
    <b:Publisher>RAND Corporation</b:Publisher>
    <b:DOI>10.7249/mg781af</b:DOI>
    <b:Author>
      <b:BookAuthor>
        <b:NameList>
          <b:Person>
            <b:Last>Wehrey</b:Last>
            <b:First>Frederic</b:First>
          </b:Person>
          <b:Person>
            <b:Last>Thaler</b:Last>
            <b:Middle>E.</b:Middle>
            <b:First>David</b:First>
          </b:Person>
          <b:Person>
            <b:Last>Bensahel</b:Last>
            <b:First>Nora</b:First>
          </b:Person>
          <b:Person>
            <b:Last>Cragin</b:Last>
            <b:First>Kim </b:First>
          </b:Person>
          <b:Person>
            <b:Last>Green</b:Last>
            <b:Middle>D.</b:Middle>
            <b:First>Jerrold </b:First>
          </b:Person>
          <b:Person>
            <b:Last>Kaye</b:Last>
            <b:Middle>Dassa </b:Middle>
            <b:First>Dalia </b:First>
          </b:Person>
          <b:Person>
            <b:Last>Oweidat</b:Last>
            <b:First>Nadia </b:First>
          </b:Person>
          <b:Person>
            <b:Last>Li</b:Last>
            <b:First>Jennifer </b:First>
          </b:Person>
        </b:NameList>
      </b:BookAuthor>
      <b:Author>
        <b:NameList>
          <b:Person>
            <b:Last>Wehrey</b:Last>
            <b:First>Frederic</b:First>
          </b:Person>
          <b:Person>
            <b:Last>Thaler</b:Last>
            <b:First>David</b:First>
            <b:Middle>E.</b:Middle>
          </b:Person>
          <b:Person>
            <b:Last>Bensahel</b:Last>
            <b:First>Nora</b:First>
          </b:Person>
          <b:Person>
            <b:Last>Cragin</b:Last>
            <b:First>Kim</b:First>
          </b:Person>
          <b:Person>
            <b:Last>Green</b:Last>
            <b:First>Jerrold</b:First>
            <b:Middle>D.</b:Middle>
          </b:Person>
          <b:Person>
            <b:Last>Kaye</b:Last>
            <b:First>Dalia</b:First>
            <b:Middle>Dassa</b:Middle>
          </b:Person>
          <b:Person>
            <b:Last>Oweidat</b:Last>
            <b:First>Nadia</b:First>
          </b:Person>
          <b:Person>
            <b:Last>Li</b:Last>
            <b:First>Jennifer</b:First>
          </b:Person>
        </b:NameList>
      </b:Author>
    </b:Author>
    <b:RefOrder>9</b:RefOrder>
  </b:Source>
  <b:Source>
    <b:Tag>Ric07</b:Tag>
    <b:SourceType>Book</b:SourceType>
    <b:Guid>{E623D62D-8B1E-4FD8-8C0A-4FFFD534309E}</b:Guid>
    <b:Title>A Political Economy of the Middle East</b:Title>
    <b:Year>2007</b:Year>
    <b:Publisher>Westview Press</b:Publisher>
    <b:Edition>3rd</b:Edition>
    <b:Author>
      <b:Author>
        <b:NameList>
          <b:Person>
            <b:Last>Richards</b:Last>
            <b:First>Alan</b:First>
          </b:Person>
          <b:Person>
            <b:Last>Waterbury</b:Last>
            <b:First>John </b:First>
          </b:Person>
        </b:NameList>
      </b:Author>
    </b:Author>
    <b:RefOrder>10</b:RefOrder>
  </b:Source>
  <b:Source>
    <b:Tag>Ste13</b:Tag>
    <b:SourceType>JournalArticle</b:SourceType>
    <b:Guid>{668F34FC-7905-4B1A-B88C-359E1CCBF36B}</b:Guid>
    <b:Title>Democratization theory and the 'Arab Spring'</b:Title>
    <b:Year>2013</b:Year>
    <b:JournalName>Journal of Democracy</b:JournalName>
    <b:Pages>15-30</b:Pages>
    <b:Volume>24</b:Volume>
    <b:Issue>2</b:Issue>
    <b:Author>
      <b:Author>
        <b:NameList>
          <b:Person>
            <b:Last>Stepan</b:Last>
            <b:First>Alfred</b:First>
          </b:Person>
          <b:Person>
            <b:Last>Linz</b:Last>
            <b:Middle>J.</b:Middle>
            <b:First>Juan</b:First>
          </b:Person>
        </b:NameList>
      </b:Author>
    </b:Author>
    <b:RefOrder>11</b:RefOrder>
  </b:Source>
  <b:Source>
    <b:Tag>Dal12</b:Tag>
    <b:SourceType>JournalArticle</b:SourceType>
    <b:Guid>{1A2CD48A-5C49-4DA7-83EF-7E65CFA608B7}</b:Guid>
    <b:Title>The 2011 Uprising in the Arab Middle East: Political Change and Geopolitical Implications</b:Title>
    <b:Year>2012</b:Year>
    <b:Pages>63-79</b:Pages>
    <b:Author>
      <b:Author>
        <b:NameList>
          <b:Person>
            <b:Last>Dalacoura</b:Last>
            <b:First>Katerina</b:First>
          </b:Person>
        </b:NameList>
      </b:Author>
    </b:Author>
    <b:JournalName>International Affairs</b:JournalName>
    <b:Volume>88</b:Volume>
    <b:Issue>1</b:Issue>
    <b:RefOrder>12</b:RefOrder>
  </b:Source>
  <b:Source>
    <b:Tag>Knu03</b:Tag>
    <b:SourceType>Report</b:SourceType>
    <b:Guid>{475B0485-E284-4663-91D7-FBBC322C2492}</b:Guid>
    <b:Author>
      <b:Author>
        <b:NameList>
          <b:Person>
            <b:Last>Knudsen</b:Last>
            <b:First>Are</b:First>
            <b:Middle>John</b:Middle>
          </b:Person>
        </b:NameList>
      </b:Author>
    </b:Author>
    <b:Title>Political Islam in the Middle East</b:Title>
    <b:JournalName>Chr. Michelsen Institute Development Studies and Human Right</b:JournalName>
    <b:Year>2003</b:Year>
    <b:Publisher>Chr. Michelsen Institute</b:Publisher>
    <b:City>Bergen</b:City>
    <b:ThesisType>CMI Report</b:ThesisType>
    <b:RefOrder>13</b:RefOrder>
  </b:Source>
  <b:Source>
    <b:Tag>Moh16</b:Tag>
    <b:SourceType>BookSection</b:SourceType>
    <b:Guid>{0F775796-C5FD-4C93-B2D5-878FBC56AB72}</b:Guid>
    <b:Title>The Parting of the Ways: A Qutbian Approach to International Relations</b:Title>
    <b:Year>2016</b:Year>
    <b:Publisher>Palgrave Macmillan</b:Publisher>
    <b:City>London</b:City>
    <b:Author>
      <b:Author>
        <b:NameList>
          <b:Person>
            <b:Last>Mohomed</b:Last>
            <b:First>Carimo</b:First>
          </b:Person>
        </b:NameList>
      </b:Author>
      <b:BookAuthor>
        <b:NameList>
          <b:Person>
            <b:Last>Abdelkader</b:Last>
            <b:First>Deina</b:First>
          </b:Person>
          <b:Person>
            <b:Last>Adiong</b:Last>
            <b:Middle>Manabilang </b:Middle>
            <b:First>Nassef </b:First>
          </b:Person>
          <b:Person>
            <b:Last>Mauriello</b:Last>
            <b:First>Raffaele </b:First>
          </b:Person>
        </b:NameList>
      </b:BookAuthor>
    </b:Author>
    <b:BookTitle>Islam and International Relations: Contributions to Theory and Practice</b:BookTitle>
    <b:Edition>1st</b:Edition>
    <b:RefOrder>14</b:RefOrder>
  </b:Source>
  <b:Source>
    <b:Tag>Lia20</b:Tag>
    <b:SourceType>Report</b:SourceType>
    <b:Guid>{CBA68F68-CD80-4443-A2F5-9DBD780DDA23}</b:Guid>
    <b:Title>China and Middle East Security Issues: Challenges, Perceptions and Positions</b:Title>
    <b:Year>2020</b:Year>
    <b:City>Brussels</b:City>
    <b:Publisher>Foundation for European Progressive Studies</b:Publisher>
    <b:Author>
      <b:Author>
        <b:NameList>
          <b:Person>
            <b:Last>Liangxiang</b:Last>
            <b:First>Jin</b:First>
          </b:Person>
        </b:NameList>
      </b:Author>
    </b:Author>
    <b:URL>https://www.iai.it/sites/default/files/iaip2023.pdf</b:URL>
    <b:RefOrder>15</b:RefOrder>
  </b:Source>
  <b:Source>
    <b:Tag>Kur10</b:Tag>
    <b:SourceType>Report</b:SourceType>
    <b:Guid>{3FE5941B-862F-4D1B-90D8-A4A642E55F7D}</b:Guid>
    <b:Author>
      <b:Author>
        <b:NameList>
          <b:Person>
            <b:Last>Kurtzer</b:Last>
            <b:First>Daniel</b:First>
          </b:Person>
          <b:Person>
            <b:Last>Seeley</b:Last>
            <b:First>Maira </b:First>
          </b:Person>
        </b:NameList>
      </b:Author>
    </b:Author>
    <b:Title>The Middle East’s Evolving Security Landscape: Prospects for Regional Cooperation and US Engagement</b:Title>
    <b:Year>2020</b:Year>
    <b:Publisher>Foundation for European Progressive Studies</b:Publisher>
    <b:City>Brussels</b:City>
    <b:RefOrder>16</b:RefOrder>
  </b:Source>
  <b:Source>
    <b:Tag>Ste20</b:Tag>
    <b:SourceType>Report</b:SourceType>
    <b:Guid>{98EF8280-1FAD-4974-887A-4D7B926A415F}</b:Guid>
    <b:Author>
      <b:Author>
        <b:NameList>
          <b:Person>
            <b:Last>Stepanova</b:Last>
            <b:First>Ekaterina</b:First>
          </b:Person>
        </b:NameList>
      </b:Author>
    </b:Author>
    <b:Title>Russia's Foreign and Security Policy in the Middle East: Entering the 2020s</b:Title>
    <b:Year>2020</b:Year>
    <b:Publisher>Foundation for European Progressive Studies</b:Publisher>
    <b:City>Brussels</b:City>
    <b:URL>https://www.iai.it/sites/default/files/iaip2016.pdf</b:URL>
    <b:RefOrder>17</b:RefOrder>
  </b:Source>
  <b:Source>
    <b:Tag>Jam12</b:Tag>
    <b:SourceType>Book</b:SourceType>
    <b:Guid>{4461E3F1-268D-4194-B150-A88A9311A8CF}</b:Guid>
    <b:Title>Of Empires and Citizens: Pro-American Democracy or No Democracy at All?</b:Title>
    <b:Year>2012</b:Year>
    <b:Publisher>Princeton University Press</b:Publisher>
    <b:City> New Jersey</b:City>
    <b:Author>
      <b:Author>
        <b:NameList>
          <b:Person>
            <b:Last>Jamal</b:Last>
            <b:First>Amaney</b:First>
            <b:Middle>A.</b:Middle>
          </b:Person>
        </b:NameList>
      </b:Author>
    </b:Author>
    <b:Pages>1-37</b:Pages>
    <b:RefOrder>18</b:RefOrder>
  </b:Source>
  <b:Source>
    <b:Tag>Kha202</b:Tag>
    <b:SourceType>BookSection</b:SourceType>
    <b:Guid>{6A2D5655-9D0C-40F1-A3BE-81F8E0F70556}</b:Guid>
    <b:Title>The UAE’s Security Perception in the Middle East: Regional Challenges, Alliances and the diversification of the Partner</b:Title>
    <b:Year>2020</b:Year>
    <b:City>Brussels</b:City>
    <b:Publisher>Foundation for European Progressive Studies</b:Publisher>
    <b:Author>
      <b:BookAuthor>
        <b:NameList>
          <b:Person>
            <b:Last>Colombo</b:Last>
            <b:First>Salvia</b:First>
          </b:Person>
          <b:Person>
            <b:Last>Dessi</b:Last>
            <b:First>Andrea </b:First>
          </b:Person>
        </b:NameList>
      </b:BookAuthor>
      <b:Author>
        <b:NameList>
          <b:Person>
            <b:Last>Almeizini</b:Last>
            <b:First>Khalid</b:First>
          </b:Person>
        </b:NameList>
      </b:Author>
    </b:Author>
    <b:BookTitle>Fostering a new security architecture in the Middle East</b:BookTitle>
    <b:Pages>201-221</b:Pages>
    <b:RefOrder>19</b:RefOrder>
  </b:Source>
  <b:Source>
    <b:Tag>Sae202</b:Tag>
    <b:SourceType>BookSection</b:SourceType>
    <b:Guid>{F7C2D3A8-FBD8-44B5-BEFA-E7A73BCA321D}</b:Guid>
    <b:Title>Hope for a New Regional Security Architecture: Toward a Hormuz Community</b:Title>
    <b:Author>
      <b:BookAuthor>
        <b:NameList>
          <b:Person>
            <b:Last>Colombo</b:Last>
            <b:First>Salvia</b:First>
          </b:Person>
          <b:Person>
            <b:Last>Dessi</b:Last>
            <b:First>Andrea</b:First>
          </b:Person>
        </b:NameList>
      </b:BookAuthor>
      <b:Author>
        <b:NameList>
          <b:Person>
            <b:Last>Khatibzadeh</b:Last>
            <b:First>Saeed</b:First>
          </b:Person>
        </b:NameList>
      </b:Author>
    </b:Author>
    <b:BookTitle>Fostering a New Security Architecture in the Middle East</b:BookTitle>
    <b:Year>2020</b:Year>
    <b:Pages>167-200</b:Pages>
    <b:City>Brussels</b:City>
    <b:Publisher>Foundation for European Progressive Studies</b:Publisher>
    <b:URL>https://www.iai.it/sites/default/files/9788833653501.pdf</b:URL>
    <b:RefOrder>20</b:RefOrder>
  </b:Source>
  <b:Source>
    <b:Tag>Reh202</b:Tag>
    <b:SourceType>JournalArticle</b:SourceType>
    <b:Guid>{8C6E75A0-F144-4D7D-8125-F25D053373AA}</b:Guid>
    <b:Title>Causes behind the Abraham Accord and its consequences for the Peace Process in the Middle East</b:Title>
    <b:Year>2020</b:Year>
    <b:Pages>73-83</b:Pages>
    <b:Author>
      <b:Author>
        <b:NameList>
          <b:Person>
            <b:Last>Rehman</b:Last>
            <b:First>Aziz</b:First>
            <b:Middle>Ur</b:Middle>
          </b:Person>
        </b:NameList>
      </b:Author>
    </b:Author>
    <b:JournalName>The Middle East International Journal for social sciences</b:JournalName>
    <b:Volume>2</b:Volume>
    <b:Issue>2</b:Issue>
    <b:URL>https://meijss.org/wp-content/uploads/2020/12/MEIJSS-73-83-new-one.pdf</b:URL>
    <b:RefOrder>21</b:RefOrder>
  </b:Source>
  <b:Source>
    <b:Tag>Sco05</b:Tag>
    <b:SourceType>Book</b:SourceType>
    <b:Guid>{B0EA6C84-8621-4DD4-BD41-A03FBB6A444A}</b:Guid>
    <b:Author>
      <b:Author>
        <b:NameList>
          <b:Person>
            <b:Last>Thomas</b:Last>
            <b:First>Scott</b:First>
            <b:Middle>M.</b:Middle>
          </b:Person>
        </b:NameList>
      </b:Author>
    </b:Author>
    <b:Title>The Global Resurgence of Religion and the Transformation of International Relations: The Struggle for the Soul of the Twenty-First Century</b:Title>
    <b:Year>2005</b:Year>
    <b:City>London</b:City>
    <b:Publisher>Palgrave Macmillan</b:Publisher>
    <b:Pages>97-119</b:Pages>
    <b:RefOrder>22</b:RefOrder>
  </b:Source>
</b:Sources>
</file>

<file path=customXml/itemProps1.xml><?xml version="1.0" encoding="utf-8"?>
<ds:datastoreItem xmlns:ds="http://schemas.openxmlformats.org/officeDocument/2006/customXml" ds:itemID="{C16A3E86-AC3E-45FD-A84F-4D262586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3566</TotalTime>
  <Pages>12</Pages>
  <Words>3236</Words>
  <Characters>18027</Characters>
  <Application>Microsoft Office Word</Application>
  <DocSecurity>0</DocSecurity>
  <Lines>383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abeeda</dc:creator>
  <cp:keywords/>
  <dc:description/>
  <cp:lastModifiedBy>abeeda</cp:lastModifiedBy>
  <cp:revision>284</cp:revision>
  <dcterms:created xsi:type="dcterms:W3CDTF">2021-08-04T07:40:00Z</dcterms:created>
  <dcterms:modified xsi:type="dcterms:W3CDTF">2023-01-30T03:27:00Z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45d5fbccd58934abba55faeb937c1fea1911c5fa6b8ebd0e9fee5b25f289492d</vt:lpwstr>
  </property>
</Properties>
</file>