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DEB4" w14:textId="77777777" w:rsidR="007A46D8" w:rsidRPr="007375D2" w:rsidRDefault="00294B84" w:rsidP="007375D2">
      <w:pPr>
        <w:spacing w:after="0" w:line="360" w:lineRule="auto"/>
        <w:rPr>
          <w:rFonts w:ascii="Times New Roman" w:hAnsi="Times New Roman" w:cs="Times New Roman"/>
          <w:b/>
          <w:sz w:val="24"/>
          <w:szCs w:val="24"/>
        </w:rPr>
      </w:pPr>
      <w:r w:rsidRPr="007375D2">
        <w:rPr>
          <w:rFonts w:ascii="Times New Roman" w:hAnsi="Times New Roman" w:cs="Times New Roman"/>
          <w:b/>
          <w:noProof/>
          <w:sz w:val="24"/>
          <w:szCs w:val="24"/>
        </w:rPr>
        <w:drawing>
          <wp:inline distT="0" distB="0" distL="0" distR="0" wp14:anchorId="72592209" wp14:editId="607BA349">
            <wp:extent cx="819150" cy="704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704063"/>
                    </a:xfrm>
                    <a:prstGeom prst="rect">
                      <a:avLst/>
                    </a:prstGeom>
                  </pic:spPr>
                </pic:pic>
              </a:graphicData>
            </a:graphic>
          </wp:inline>
        </w:drawing>
      </w:r>
      <w:r w:rsidRPr="007375D2">
        <w:rPr>
          <w:rFonts w:ascii="Times New Roman" w:hAnsi="Times New Roman" w:cs="Times New Roman"/>
          <w:b/>
          <w:sz w:val="24"/>
          <w:szCs w:val="24"/>
        </w:rPr>
        <w:tab/>
      </w:r>
    </w:p>
    <w:p w14:paraId="67D38B36" w14:textId="77777777" w:rsidR="00294B84" w:rsidRPr="007375D2" w:rsidRDefault="00294B84" w:rsidP="007375D2">
      <w:pPr>
        <w:spacing w:after="0" w:line="360" w:lineRule="auto"/>
        <w:jc w:val="center"/>
        <w:rPr>
          <w:rFonts w:ascii="Times New Roman" w:hAnsi="Times New Roman" w:cs="Times New Roman"/>
          <w:b/>
          <w:sz w:val="24"/>
          <w:szCs w:val="24"/>
        </w:rPr>
      </w:pPr>
      <w:r w:rsidRPr="007375D2">
        <w:rPr>
          <w:rFonts w:ascii="Times New Roman" w:hAnsi="Times New Roman" w:cs="Times New Roman"/>
          <w:b/>
          <w:sz w:val="24"/>
          <w:szCs w:val="24"/>
        </w:rPr>
        <w:t>SOCL 100</w:t>
      </w:r>
    </w:p>
    <w:p w14:paraId="39907F25" w14:textId="77777777" w:rsidR="0079339F" w:rsidRPr="007375D2" w:rsidRDefault="00294B84" w:rsidP="007375D2">
      <w:pPr>
        <w:spacing w:after="0" w:line="360" w:lineRule="auto"/>
        <w:jc w:val="center"/>
        <w:rPr>
          <w:rFonts w:ascii="Times New Roman" w:hAnsi="Times New Roman" w:cs="Times New Roman"/>
          <w:b/>
          <w:sz w:val="24"/>
          <w:szCs w:val="24"/>
        </w:rPr>
      </w:pPr>
      <w:r w:rsidRPr="007375D2">
        <w:rPr>
          <w:rFonts w:ascii="Times New Roman" w:hAnsi="Times New Roman" w:cs="Times New Roman"/>
          <w:b/>
          <w:sz w:val="24"/>
          <w:szCs w:val="24"/>
        </w:rPr>
        <w:t>INTRODUCTION TO SOCI</w:t>
      </w:r>
      <w:r w:rsidR="009F5440">
        <w:rPr>
          <w:rFonts w:ascii="Times New Roman" w:hAnsi="Times New Roman" w:cs="Times New Roman"/>
          <w:b/>
          <w:sz w:val="24"/>
          <w:szCs w:val="24"/>
        </w:rPr>
        <w:t>AL POLICY</w:t>
      </w:r>
    </w:p>
    <w:p w14:paraId="49774C4F" w14:textId="5471E447" w:rsidR="0090699B" w:rsidRPr="007375D2" w:rsidRDefault="002E4128" w:rsidP="007375D2">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Ins</w:t>
      </w:r>
      <w:r w:rsidR="0020210F" w:rsidRPr="007375D2">
        <w:rPr>
          <w:rFonts w:ascii="Times New Roman" w:hAnsi="Times New Roman" w:cs="Times New Roman"/>
          <w:sz w:val="24"/>
          <w:szCs w:val="24"/>
        </w:rPr>
        <w:t xml:space="preserve">tructor: </w:t>
      </w:r>
      <w:r w:rsidR="0073555B">
        <w:rPr>
          <w:rFonts w:ascii="Times New Roman" w:hAnsi="Times New Roman" w:cs="Times New Roman"/>
          <w:sz w:val="24"/>
          <w:szCs w:val="24"/>
        </w:rPr>
        <w:t>Teh</w:t>
      </w:r>
      <w:r w:rsidR="00CB5C74">
        <w:rPr>
          <w:rFonts w:ascii="Times New Roman" w:hAnsi="Times New Roman" w:cs="Times New Roman"/>
          <w:sz w:val="24"/>
          <w:szCs w:val="24"/>
        </w:rPr>
        <w:t>n</w:t>
      </w:r>
      <w:r w:rsidR="0073555B">
        <w:rPr>
          <w:rFonts w:ascii="Times New Roman" w:hAnsi="Times New Roman" w:cs="Times New Roman"/>
          <w:sz w:val="24"/>
          <w:szCs w:val="24"/>
        </w:rPr>
        <w:t>iyat Fatima</w:t>
      </w:r>
    </w:p>
    <w:p w14:paraId="00B73DB5" w14:textId="47F728DD" w:rsidR="008B237B" w:rsidRPr="007375D2" w:rsidRDefault="0020210F" w:rsidP="007375D2">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 xml:space="preserve">Email: </w:t>
      </w:r>
      <w:r w:rsidR="0073555B">
        <w:rPr>
          <w:rFonts w:ascii="Times New Roman" w:hAnsi="Times New Roman" w:cs="Times New Roman"/>
          <w:sz w:val="24"/>
          <w:szCs w:val="24"/>
        </w:rPr>
        <w:t>tehniyatfatima@fccollege.edu.pk</w:t>
      </w:r>
    </w:p>
    <w:p w14:paraId="10C6F56A" w14:textId="5297EF71" w:rsidR="00D51661" w:rsidRDefault="002E4128" w:rsidP="007375D2">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Office Hours:</w:t>
      </w:r>
      <w:r w:rsidR="009B0460" w:rsidRPr="007375D2">
        <w:rPr>
          <w:rFonts w:ascii="Times New Roman" w:hAnsi="Times New Roman" w:cs="Times New Roman"/>
          <w:sz w:val="24"/>
          <w:szCs w:val="24"/>
        </w:rPr>
        <w:t xml:space="preserve"> </w:t>
      </w:r>
      <w:r w:rsidR="0090699B" w:rsidRPr="007375D2">
        <w:rPr>
          <w:rFonts w:ascii="Times New Roman" w:hAnsi="Times New Roman" w:cs="Times New Roman"/>
          <w:b/>
          <w:sz w:val="24"/>
          <w:szCs w:val="24"/>
          <w:u w:val="single"/>
        </w:rPr>
        <w:t>M</w:t>
      </w:r>
      <w:r w:rsidR="0073555B">
        <w:rPr>
          <w:rFonts w:ascii="Times New Roman" w:hAnsi="Times New Roman" w:cs="Times New Roman"/>
          <w:b/>
          <w:sz w:val="24"/>
          <w:szCs w:val="24"/>
          <w:u w:val="single"/>
        </w:rPr>
        <w:t>/</w:t>
      </w:r>
      <w:r w:rsidR="0090699B" w:rsidRPr="007375D2">
        <w:rPr>
          <w:rFonts w:ascii="Times New Roman" w:hAnsi="Times New Roman" w:cs="Times New Roman"/>
          <w:b/>
          <w:sz w:val="24"/>
          <w:szCs w:val="24"/>
          <w:u w:val="single"/>
        </w:rPr>
        <w:t>W</w:t>
      </w:r>
      <w:r w:rsidR="0073555B">
        <w:rPr>
          <w:rFonts w:ascii="Times New Roman" w:hAnsi="Times New Roman" w:cs="Times New Roman"/>
          <w:b/>
          <w:sz w:val="24"/>
          <w:szCs w:val="24"/>
          <w:u w:val="single"/>
        </w:rPr>
        <w:t>/</w:t>
      </w:r>
      <w:r w:rsidR="0090699B" w:rsidRPr="007375D2">
        <w:rPr>
          <w:rFonts w:ascii="Times New Roman" w:hAnsi="Times New Roman" w:cs="Times New Roman"/>
          <w:b/>
          <w:sz w:val="24"/>
          <w:szCs w:val="24"/>
          <w:u w:val="single"/>
        </w:rPr>
        <w:t xml:space="preserve">F </w:t>
      </w:r>
      <w:r w:rsidR="009B0460" w:rsidRPr="007375D2">
        <w:rPr>
          <w:rFonts w:ascii="Times New Roman" w:hAnsi="Times New Roman" w:cs="Times New Roman"/>
          <w:sz w:val="24"/>
          <w:szCs w:val="24"/>
        </w:rPr>
        <w:t>1</w:t>
      </w:r>
      <w:r w:rsidR="00D51661">
        <w:rPr>
          <w:rFonts w:ascii="Times New Roman" w:hAnsi="Times New Roman" w:cs="Times New Roman"/>
          <w:sz w:val="24"/>
          <w:szCs w:val="24"/>
        </w:rPr>
        <w:t>2</w:t>
      </w:r>
      <w:r w:rsidR="009B0460" w:rsidRPr="007375D2">
        <w:rPr>
          <w:rFonts w:ascii="Times New Roman" w:hAnsi="Times New Roman" w:cs="Times New Roman"/>
          <w:sz w:val="24"/>
          <w:szCs w:val="24"/>
        </w:rPr>
        <w:t>:00-</w:t>
      </w:r>
      <w:r w:rsidR="00D51661">
        <w:rPr>
          <w:rFonts w:ascii="Times New Roman" w:hAnsi="Times New Roman" w:cs="Times New Roman"/>
          <w:sz w:val="24"/>
          <w:szCs w:val="24"/>
        </w:rPr>
        <w:t>1</w:t>
      </w:r>
      <w:r w:rsidR="009B0460" w:rsidRPr="007375D2">
        <w:rPr>
          <w:rFonts w:ascii="Times New Roman" w:hAnsi="Times New Roman" w:cs="Times New Roman"/>
          <w:sz w:val="24"/>
          <w:szCs w:val="24"/>
        </w:rPr>
        <w:t>:00pm</w:t>
      </w:r>
      <w:r w:rsidR="0073555B">
        <w:rPr>
          <w:rFonts w:ascii="Times New Roman" w:hAnsi="Times New Roman" w:cs="Times New Roman"/>
          <w:sz w:val="24"/>
          <w:szCs w:val="24"/>
        </w:rPr>
        <w:t xml:space="preserve"> </w:t>
      </w:r>
      <w:r w:rsidR="009B0460" w:rsidRPr="007375D2">
        <w:rPr>
          <w:rFonts w:ascii="Times New Roman" w:hAnsi="Times New Roman" w:cs="Times New Roman"/>
          <w:sz w:val="24"/>
          <w:szCs w:val="24"/>
        </w:rPr>
        <w:t xml:space="preserve"> </w:t>
      </w:r>
    </w:p>
    <w:p w14:paraId="29C99D51" w14:textId="64CD3655" w:rsidR="00BC3F04" w:rsidRDefault="00BC3F04" w:rsidP="007375D2">
      <w:pPr>
        <w:spacing w:after="0" w:line="360" w:lineRule="auto"/>
        <w:rPr>
          <w:rFonts w:ascii="Times New Roman" w:hAnsi="Times New Roman" w:cs="Times New Roman"/>
          <w:sz w:val="24"/>
          <w:szCs w:val="24"/>
        </w:rPr>
      </w:pPr>
      <w:r w:rsidRPr="00BC3F04">
        <w:rPr>
          <w:rFonts w:ascii="Times New Roman" w:hAnsi="Times New Roman" w:cs="Times New Roman"/>
          <w:b/>
          <w:bCs/>
          <w:sz w:val="24"/>
          <w:szCs w:val="24"/>
        </w:rPr>
        <w:t>T/Th</w:t>
      </w:r>
      <w:r>
        <w:rPr>
          <w:rFonts w:ascii="Times New Roman" w:hAnsi="Times New Roman" w:cs="Times New Roman"/>
          <w:sz w:val="24"/>
          <w:szCs w:val="24"/>
        </w:rPr>
        <w:t xml:space="preserve"> (upon email coordination)</w:t>
      </w:r>
    </w:p>
    <w:p w14:paraId="0E458DA7" w14:textId="77777777" w:rsidR="002E4128" w:rsidRDefault="002E4128" w:rsidP="007375D2">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Prerequisite: None</w:t>
      </w:r>
    </w:p>
    <w:p w14:paraId="1D57FA6A" w14:textId="77777777" w:rsidR="009F5440" w:rsidRPr="007375D2" w:rsidRDefault="009F5440" w:rsidP="007375D2">
      <w:pPr>
        <w:spacing w:after="0" w:line="360" w:lineRule="auto"/>
        <w:rPr>
          <w:rFonts w:ascii="Times New Roman" w:hAnsi="Times New Roman" w:cs="Times New Roman"/>
          <w:sz w:val="24"/>
          <w:szCs w:val="24"/>
        </w:rPr>
      </w:pPr>
      <w:r>
        <w:rPr>
          <w:rFonts w:ascii="Times New Roman" w:hAnsi="Times New Roman" w:cs="Times New Roman"/>
          <w:sz w:val="24"/>
          <w:szCs w:val="24"/>
        </w:rPr>
        <w:t>Credit Hours: 03</w:t>
      </w:r>
    </w:p>
    <w:p w14:paraId="532E7791" w14:textId="77777777" w:rsidR="003B0FD2" w:rsidRPr="007375D2" w:rsidRDefault="003B0FD2" w:rsidP="007375D2">
      <w:pPr>
        <w:autoSpaceDE w:val="0"/>
        <w:autoSpaceDN w:val="0"/>
        <w:adjustRightInd w:val="0"/>
        <w:spacing w:after="0" w:line="360" w:lineRule="auto"/>
        <w:rPr>
          <w:rFonts w:ascii="Times New Roman" w:hAnsi="Times New Roman" w:cs="Times New Roman"/>
          <w:b/>
          <w:sz w:val="24"/>
          <w:szCs w:val="24"/>
          <w:u w:val="single"/>
        </w:rPr>
      </w:pPr>
    </w:p>
    <w:p w14:paraId="38ADE552" w14:textId="77777777" w:rsidR="009F5440" w:rsidRDefault="009F5440" w:rsidP="009F5440">
      <w:pPr>
        <w:autoSpaceDE w:val="0"/>
        <w:autoSpaceDN w:val="0"/>
        <w:adjustRightInd w:val="0"/>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Course Description</w:t>
      </w:r>
    </w:p>
    <w:p w14:paraId="024346FF" w14:textId="77777777" w:rsidR="009F5440" w:rsidRDefault="009F5440" w:rsidP="009F544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Social policy is the response of government and society to challenges rooted in culture, economics, work, and health. The objective of social policy is to promote holistic wellbeing across society, especially in consideration of marginalized groups such as the impoverished, elderly, women, children, refugees and racial and religious minorities. This course will aim to identify </w:t>
      </w:r>
      <w:r w:rsidRPr="005A2BB3">
        <w:rPr>
          <w:rFonts w:ascii="Times New Roman" w:hAnsi="Times New Roman" w:cs="Times New Roman"/>
          <w:sz w:val="24"/>
          <w:szCs w:val="24"/>
        </w:rPr>
        <w:t>the social factors that shape the process through</w:t>
      </w:r>
      <w:r>
        <w:rPr>
          <w:rFonts w:ascii="Times New Roman" w:hAnsi="Times New Roman" w:cs="Times New Roman"/>
          <w:sz w:val="24"/>
          <w:szCs w:val="24"/>
        </w:rPr>
        <w:t xml:space="preserve"> which social policies are made. Theories of social policy and evidence of policy implementation which promote wellbeing will be discussed, along with their limitations and strengths. The difficulties in emulating social policy across countries due to differences in social and environmental backgrounds and the importance of developing region-specific policies will also be deliberated. Some of the specific topics</w:t>
      </w:r>
      <w:r w:rsidRPr="005A2BB3">
        <w:rPr>
          <w:rFonts w:ascii="Times New Roman" w:hAnsi="Times New Roman" w:cs="Times New Roman"/>
          <w:sz w:val="24"/>
          <w:szCs w:val="24"/>
        </w:rPr>
        <w:t xml:space="preserve"> </w:t>
      </w:r>
      <w:r>
        <w:rPr>
          <w:rFonts w:ascii="Times New Roman" w:hAnsi="Times New Roman" w:cs="Times New Roman"/>
          <w:sz w:val="24"/>
          <w:szCs w:val="24"/>
        </w:rPr>
        <w:t xml:space="preserve">that will be covered during the course include: </w:t>
      </w:r>
      <w:r w:rsidRPr="005A2BB3">
        <w:rPr>
          <w:rFonts w:ascii="Times New Roman" w:hAnsi="Times New Roman" w:cs="Times New Roman"/>
          <w:sz w:val="24"/>
          <w:szCs w:val="24"/>
        </w:rPr>
        <w:t>e</w:t>
      </w:r>
      <w:r>
        <w:rPr>
          <w:rFonts w:ascii="Times New Roman" w:hAnsi="Times New Roman" w:cs="Times New Roman"/>
          <w:sz w:val="24"/>
          <w:szCs w:val="24"/>
        </w:rPr>
        <w:t>thics and risk; employment and poverty reduction;</w:t>
      </w:r>
      <w:r w:rsidRPr="005A2BB3">
        <w:rPr>
          <w:rFonts w:ascii="Times New Roman" w:hAnsi="Times New Roman" w:cs="Times New Roman"/>
          <w:sz w:val="24"/>
          <w:szCs w:val="24"/>
        </w:rPr>
        <w:t xml:space="preserve"> </w:t>
      </w:r>
      <w:r>
        <w:rPr>
          <w:rFonts w:ascii="Times New Roman" w:hAnsi="Times New Roman" w:cs="Times New Roman"/>
          <w:sz w:val="24"/>
          <w:szCs w:val="24"/>
        </w:rPr>
        <w:t xml:space="preserve">access to education and healthcare; housing and equality; and </w:t>
      </w:r>
      <w:r w:rsidRPr="005A2BB3">
        <w:rPr>
          <w:rFonts w:ascii="Times New Roman" w:hAnsi="Times New Roman" w:cs="Times New Roman"/>
          <w:sz w:val="24"/>
          <w:szCs w:val="24"/>
        </w:rPr>
        <w:t>globalization</w:t>
      </w:r>
      <w:r>
        <w:rPr>
          <w:rFonts w:ascii="Times New Roman" w:hAnsi="Times New Roman" w:cs="Times New Roman"/>
          <w:sz w:val="24"/>
          <w:szCs w:val="24"/>
        </w:rPr>
        <w:t xml:space="preserve"> and welfare</w:t>
      </w:r>
      <w:r w:rsidRPr="005A2BB3">
        <w:rPr>
          <w:rFonts w:ascii="Times New Roman" w:hAnsi="Times New Roman" w:cs="Times New Roman"/>
          <w:sz w:val="24"/>
          <w:szCs w:val="24"/>
        </w:rPr>
        <w:t>.</w:t>
      </w:r>
      <w:r>
        <w:rPr>
          <w:rFonts w:ascii="Times New Roman" w:hAnsi="Times New Roman" w:cs="Times New Roman"/>
          <w:sz w:val="24"/>
          <w:szCs w:val="24"/>
        </w:rPr>
        <w:t xml:space="preserve"> </w:t>
      </w:r>
    </w:p>
    <w:p w14:paraId="6A074DB2" w14:textId="77777777" w:rsidR="009F5440" w:rsidRPr="005A2BB3" w:rsidRDefault="009F5440" w:rsidP="009F5440">
      <w:pPr>
        <w:spacing w:after="0" w:line="360" w:lineRule="auto"/>
        <w:rPr>
          <w:rFonts w:ascii="Times New Roman" w:hAnsi="Times New Roman" w:cs="Times New Roman"/>
          <w:sz w:val="24"/>
          <w:szCs w:val="24"/>
        </w:rPr>
      </w:pPr>
    </w:p>
    <w:p w14:paraId="353C9430" w14:textId="77777777" w:rsidR="009F5440" w:rsidRDefault="009F5440" w:rsidP="009F5440">
      <w:pPr>
        <w:spacing w:after="0" w:line="360" w:lineRule="auto"/>
        <w:rPr>
          <w:rFonts w:ascii="Times New Roman" w:hAnsi="Times New Roman" w:cs="Times New Roman"/>
          <w:sz w:val="24"/>
          <w:szCs w:val="24"/>
          <w:u w:val="single"/>
        </w:rPr>
      </w:pPr>
      <w:r>
        <w:rPr>
          <w:rFonts w:ascii="Times New Roman" w:hAnsi="Times New Roman" w:cs="Times New Roman"/>
          <w:b/>
          <w:sz w:val="24"/>
          <w:szCs w:val="24"/>
          <w:u w:val="single"/>
        </w:rPr>
        <w:t xml:space="preserve">Student Learning Objectives </w:t>
      </w:r>
    </w:p>
    <w:p w14:paraId="700DBCD7" w14:textId="77777777" w:rsidR="009F5440" w:rsidRDefault="009F5440" w:rsidP="009F5440">
      <w:pPr>
        <w:spacing w:after="0" w:line="360" w:lineRule="auto"/>
        <w:rPr>
          <w:rFonts w:ascii="Times New Roman" w:hAnsi="Times New Roman" w:cs="Times New Roman"/>
          <w:sz w:val="24"/>
          <w:szCs w:val="24"/>
        </w:rPr>
      </w:pPr>
      <w:r>
        <w:rPr>
          <w:rFonts w:ascii="Times New Roman" w:hAnsi="Times New Roman" w:cs="Times New Roman"/>
          <w:sz w:val="24"/>
          <w:szCs w:val="24"/>
        </w:rPr>
        <w:t>At the end of the course, students will be able to:</w:t>
      </w:r>
    </w:p>
    <w:p w14:paraId="5A128847" w14:textId="77777777" w:rsidR="009F5440" w:rsidRDefault="009F5440" w:rsidP="009F544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Recognize and understand key concepts in social policy, such as welfare state, inequality, interest groups, social movements, institutions, and culture </w:t>
      </w:r>
    </w:p>
    <w:p w14:paraId="1402F585" w14:textId="77777777" w:rsidR="009F5440" w:rsidRDefault="009F5440" w:rsidP="009F5440">
      <w:pPr>
        <w:spacing w:after="0" w:line="360" w:lineRule="auto"/>
        <w:rPr>
          <w:rFonts w:ascii="Times New Roman" w:hAnsi="Times New Roman" w:cs="Times New Roman"/>
          <w:sz w:val="24"/>
          <w:szCs w:val="24"/>
        </w:rPr>
      </w:pPr>
      <w:r>
        <w:rPr>
          <w:rFonts w:ascii="Times New Roman" w:hAnsi="Times New Roman" w:cs="Times New Roman"/>
          <w:sz w:val="24"/>
          <w:szCs w:val="24"/>
        </w:rPr>
        <w:t>2. Gain knowledge about the theory, development and implementation of social policy</w:t>
      </w:r>
    </w:p>
    <w:p w14:paraId="5091AE1B" w14:textId="77777777" w:rsidR="009F5440" w:rsidRDefault="009F5440" w:rsidP="009F544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3. Learn about the functions and impact of different social policy initiatives across the world</w:t>
      </w:r>
    </w:p>
    <w:p w14:paraId="7FD123E3" w14:textId="77777777" w:rsidR="009F5440" w:rsidRDefault="009F5440" w:rsidP="009F544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Develop skills for reading, case-study analysis and critical dialogue related to social policy measures </w:t>
      </w:r>
    </w:p>
    <w:p w14:paraId="155AB2C1" w14:textId="77777777" w:rsidR="009F5440" w:rsidRDefault="009F5440" w:rsidP="009F544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Become familiar with the contemporary challenges in relation to a social protection floor for disadvantaged groups </w:t>
      </w:r>
    </w:p>
    <w:p w14:paraId="5388502F" w14:textId="77777777" w:rsidR="009F5440" w:rsidRDefault="009F5440" w:rsidP="009F5440">
      <w:pPr>
        <w:spacing w:after="0" w:line="360" w:lineRule="auto"/>
        <w:rPr>
          <w:rFonts w:ascii="Times New Roman" w:hAnsi="Times New Roman" w:cs="Times New Roman"/>
          <w:sz w:val="24"/>
          <w:szCs w:val="24"/>
        </w:rPr>
      </w:pPr>
    </w:p>
    <w:p w14:paraId="2F78EC26" w14:textId="77777777" w:rsidR="008B237B" w:rsidRPr="007375D2" w:rsidRDefault="00924744" w:rsidP="007375D2">
      <w:pPr>
        <w:shd w:val="clear" w:color="auto" w:fill="FFFFFF" w:themeFill="background1"/>
        <w:spacing w:after="0" w:line="360" w:lineRule="auto"/>
        <w:rPr>
          <w:rFonts w:ascii="Times New Roman" w:hAnsi="Times New Roman" w:cs="Times New Roman"/>
          <w:sz w:val="24"/>
          <w:szCs w:val="24"/>
        </w:rPr>
      </w:pPr>
      <w:r w:rsidRPr="007375D2">
        <w:rPr>
          <w:rFonts w:ascii="Times New Roman" w:hAnsi="Times New Roman" w:cs="Times New Roman"/>
          <w:b/>
          <w:sz w:val="24"/>
          <w:szCs w:val="24"/>
          <w:u w:val="single"/>
        </w:rPr>
        <w:t>Course requirements</w:t>
      </w:r>
      <w:r w:rsidR="00040EE4" w:rsidRPr="007375D2">
        <w:rPr>
          <w:rFonts w:ascii="Times New Roman" w:hAnsi="Times New Roman" w:cs="Times New Roman"/>
          <w:sz w:val="24"/>
          <w:szCs w:val="24"/>
        </w:rPr>
        <w:t xml:space="preserve"> </w:t>
      </w:r>
    </w:p>
    <w:p w14:paraId="4D0835CF" w14:textId="77777777" w:rsidR="007A46D8" w:rsidRPr="00731A32" w:rsidRDefault="00040EE4" w:rsidP="007375D2">
      <w:pPr>
        <w:spacing w:after="0" w:line="360" w:lineRule="auto"/>
        <w:rPr>
          <w:rFonts w:ascii="Times New Roman" w:hAnsi="Times New Roman" w:cs="Times New Roman"/>
          <w:sz w:val="24"/>
          <w:szCs w:val="24"/>
        </w:rPr>
      </w:pPr>
      <w:r w:rsidRPr="007375D2">
        <w:rPr>
          <w:rFonts w:ascii="Times New Roman" w:hAnsi="Times New Roman" w:cs="Times New Roman"/>
          <w:sz w:val="24"/>
          <w:szCs w:val="24"/>
        </w:rPr>
        <w:t xml:space="preserve">Classes will be conducted in an interactive method with a learning environment aimed to invite discourse and discussion. </w:t>
      </w:r>
      <w:r w:rsidR="00D72FDD" w:rsidRPr="007375D2">
        <w:rPr>
          <w:rFonts w:ascii="Times New Roman" w:hAnsi="Times New Roman" w:cs="Times New Roman"/>
          <w:sz w:val="24"/>
          <w:szCs w:val="24"/>
        </w:rPr>
        <w:t>Students must be prepared for pre-reading before class</w:t>
      </w:r>
      <w:r w:rsidR="00044228" w:rsidRPr="007375D2">
        <w:rPr>
          <w:rFonts w:ascii="Times New Roman" w:hAnsi="Times New Roman" w:cs="Times New Roman"/>
          <w:sz w:val="24"/>
          <w:szCs w:val="24"/>
        </w:rPr>
        <w:t>es</w:t>
      </w:r>
      <w:r w:rsidR="00D72FDD" w:rsidRPr="007375D2">
        <w:rPr>
          <w:rFonts w:ascii="Times New Roman" w:hAnsi="Times New Roman" w:cs="Times New Roman"/>
          <w:sz w:val="24"/>
          <w:szCs w:val="24"/>
        </w:rPr>
        <w:t xml:space="preserve"> and </w:t>
      </w:r>
      <w:r w:rsidR="00044228" w:rsidRPr="007375D2">
        <w:rPr>
          <w:rFonts w:ascii="Times New Roman" w:hAnsi="Times New Roman" w:cs="Times New Roman"/>
          <w:sz w:val="24"/>
          <w:szCs w:val="24"/>
        </w:rPr>
        <w:t xml:space="preserve">for </w:t>
      </w:r>
      <w:r w:rsidR="00D72FDD" w:rsidRPr="007375D2">
        <w:rPr>
          <w:rFonts w:ascii="Times New Roman" w:hAnsi="Times New Roman" w:cs="Times New Roman"/>
          <w:sz w:val="24"/>
          <w:szCs w:val="24"/>
        </w:rPr>
        <w:t xml:space="preserve">surprise quizzes. </w:t>
      </w:r>
      <w:r w:rsidR="00731A32">
        <w:rPr>
          <w:rFonts w:ascii="Times New Roman" w:hAnsi="Times New Roman" w:cs="Times New Roman"/>
          <w:sz w:val="24"/>
          <w:szCs w:val="24"/>
        </w:rPr>
        <w:t xml:space="preserve">This will be a paperless course and all presentations, course book, supplementary reading material will be uploaded on FCCU Moodle. </w:t>
      </w:r>
    </w:p>
    <w:p w14:paraId="4F053564" w14:textId="77777777" w:rsidR="007375D2" w:rsidRDefault="007375D2" w:rsidP="007375D2">
      <w:pPr>
        <w:spacing w:after="0" w:line="360" w:lineRule="auto"/>
        <w:rPr>
          <w:rFonts w:ascii="Times New Roman" w:hAnsi="Times New Roman" w:cs="Times New Roman"/>
          <w:b/>
          <w:i/>
          <w:sz w:val="24"/>
          <w:szCs w:val="24"/>
          <w:u w:val="single"/>
        </w:rPr>
      </w:pPr>
    </w:p>
    <w:p w14:paraId="15DE2C73" w14:textId="77777777" w:rsidR="00924744" w:rsidRPr="007375D2" w:rsidRDefault="00924744" w:rsidP="007375D2">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Attendance</w:t>
      </w:r>
      <w:r w:rsidRPr="006A35A1">
        <w:rPr>
          <w:rFonts w:ascii="Times New Roman" w:hAnsi="Times New Roman" w:cs="Times New Roman"/>
          <w:sz w:val="24"/>
          <w:szCs w:val="24"/>
          <w:u w:val="single"/>
        </w:rPr>
        <w:t>-</w:t>
      </w:r>
      <w:r w:rsidRPr="006A35A1">
        <w:rPr>
          <w:rFonts w:ascii="Times New Roman" w:hAnsi="Times New Roman" w:cs="Times New Roman"/>
          <w:sz w:val="24"/>
          <w:szCs w:val="24"/>
        </w:rPr>
        <w:t xml:space="preserve"> </w:t>
      </w:r>
      <w:r w:rsidR="005372C9" w:rsidRPr="006A35A1">
        <w:rPr>
          <w:rFonts w:ascii="Times New Roman" w:hAnsi="Times New Roman" w:cs="Times New Roman"/>
          <w:sz w:val="24"/>
          <w:szCs w:val="24"/>
        </w:rPr>
        <w:t>10</w:t>
      </w:r>
      <w:r w:rsidRPr="006A35A1">
        <w:rPr>
          <w:rFonts w:ascii="Times New Roman" w:hAnsi="Times New Roman" w:cs="Times New Roman"/>
          <w:sz w:val="24"/>
          <w:szCs w:val="24"/>
        </w:rPr>
        <w:t xml:space="preserve">% </w:t>
      </w:r>
      <w:r w:rsidR="003B0FD2" w:rsidRPr="006A35A1">
        <w:rPr>
          <w:rFonts w:ascii="Times New Roman" w:hAnsi="Times New Roman" w:cs="Times New Roman"/>
          <w:sz w:val="24"/>
          <w:szCs w:val="24"/>
        </w:rPr>
        <w:t>of the final grade</w:t>
      </w:r>
      <w:r w:rsidRPr="006A35A1">
        <w:rPr>
          <w:rFonts w:ascii="Times New Roman" w:hAnsi="Times New Roman" w:cs="Times New Roman"/>
          <w:sz w:val="24"/>
          <w:szCs w:val="24"/>
        </w:rPr>
        <w:t xml:space="preserve"> reserved for overall attendance. </w:t>
      </w:r>
      <w:r w:rsidR="008B237B" w:rsidRPr="006A35A1">
        <w:rPr>
          <w:rFonts w:ascii="Times New Roman" w:hAnsi="Times New Roman" w:cs="Times New Roman"/>
          <w:sz w:val="24"/>
          <w:szCs w:val="24"/>
        </w:rPr>
        <w:t xml:space="preserve">Above </w:t>
      </w:r>
      <w:r w:rsidR="00294B84" w:rsidRPr="006A35A1">
        <w:rPr>
          <w:rFonts w:ascii="Times New Roman" w:hAnsi="Times New Roman" w:cs="Times New Roman"/>
          <w:sz w:val="24"/>
          <w:szCs w:val="24"/>
        </w:rPr>
        <w:t>8</w:t>
      </w:r>
      <w:r w:rsidR="008B237B" w:rsidRPr="006A35A1">
        <w:rPr>
          <w:rFonts w:ascii="Times New Roman" w:hAnsi="Times New Roman" w:cs="Times New Roman"/>
          <w:sz w:val="24"/>
          <w:szCs w:val="24"/>
        </w:rPr>
        <w:t xml:space="preserve">0% attendance is </w:t>
      </w:r>
      <w:r w:rsidR="008B237B" w:rsidRPr="007375D2">
        <w:rPr>
          <w:rFonts w:ascii="Times New Roman" w:hAnsi="Times New Roman" w:cs="Times New Roman"/>
          <w:sz w:val="24"/>
          <w:szCs w:val="24"/>
        </w:rPr>
        <w:t>mandatory</w:t>
      </w:r>
      <w:r w:rsidR="003B0FD2" w:rsidRPr="007375D2">
        <w:rPr>
          <w:rFonts w:ascii="Times New Roman" w:hAnsi="Times New Roman" w:cs="Times New Roman"/>
          <w:sz w:val="24"/>
          <w:szCs w:val="24"/>
        </w:rPr>
        <w:t xml:space="preserve"> for </w:t>
      </w:r>
      <w:r w:rsidR="00294B84" w:rsidRPr="007375D2">
        <w:rPr>
          <w:rFonts w:ascii="Times New Roman" w:hAnsi="Times New Roman" w:cs="Times New Roman"/>
          <w:sz w:val="24"/>
          <w:szCs w:val="24"/>
        </w:rPr>
        <w:t>eligibility to give the final exam</w:t>
      </w:r>
      <w:r w:rsidR="008B237B" w:rsidRPr="007375D2">
        <w:rPr>
          <w:rFonts w:ascii="Times New Roman" w:hAnsi="Times New Roman" w:cs="Times New Roman"/>
          <w:sz w:val="24"/>
          <w:szCs w:val="24"/>
        </w:rPr>
        <w:t xml:space="preserve">. </w:t>
      </w:r>
      <w:r w:rsidR="00137C2D" w:rsidRPr="007375D2">
        <w:rPr>
          <w:rFonts w:ascii="Times New Roman" w:hAnsi="Times New Roman" w:cs="Times New Roman"/>
          <w:sz w:val="24"/>
          <w:szCs w:val="24"/>
        </w:rPr>
        <w:t xml:space="preserve">After three consecutive absences a formal application (email) is required to continue with the course. </w:t>
      </w:r>
    </w:p>
    <w:p w14:paraId="075BF991" w14:textId="77777777" w:rsidR="007375D2" w:rsidRDefault="007375D2" w:rsidP="007375D2">
      <w:pPr>
        <w:spacing w:after="0" w:line="360" w:lineRule="auto"/>
        <w:rPr>
          <w:rFonts w:ascii="Times New Roman" w:hAnsi="Times New Roman" w:cs="Times New Roman"/>
          <w:b/>
          <w:i/>
          <w:sz w:val="24"/>
          <w:szCs w:val="24"/>
          <w:u w:val="single"/>
        </w:rPr>
      </w:pPr>
    </w:p>
    <w:p w14:paraId="6E81F595" w14:textId="77777777" w:rsidR="006A35A1" w:rsidRPr="007375D2" w:rsidRDefault="006A35A1" w:rsidP="006A35A1">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Quizzes and Essay Assignments-</w:t>
      </w:r>
      <w:r w:rsidRPr="006A35A1">
        <w:rPr>
          <w:rFonts w:ascii="Times New Roman" w:hAnsi="Times New Roman" w:cs="Times New Roman"/>
          <w:b/>
          <w:sz w:val="24"/>
          <w:szCs w:val="24"/>
        </w:rPr>
        <w:t xml:space="preserve"> </w:t>
      </w:r>
      <w:r w:rsidRPr="006A35A1">
        <w:rPr>
          <w:rFonts w:ascii="Times New Roman" w:hAnsi="Times New Roman" w:cs="Times New Roman"/>
          <w:sz w:val="24"/>
          <w:szCs w:val="24"/>
        </w:rPr>
        <w:t xml:space="preserve">10% of the final grade will be reserved for quizzes and essay </w:t>
      </w:r>
      <w:r w:rsidRPr="007375D2">
        <w:rPr>
          <w:rFonts w:ascii="Times New Roman" w:hAnsi="Times New Roman" w:cs="Times New Roman"/>
          <w:sz w:val="24"/>
          <w:szCs w:val="24"/>
        </w:rPr>
        <w:t xml:space="preserve">assignments. A week’s time will be given to students for preparation </w:t>
      </w:r>
      <w:r>
        <w:rPr>
          <w:rFonts w:ascii="Times New Roman" w:hAnsi="Times New Roman" w:cs="Times New Roman"/>
          <w:sz w:val="24"/>
          <w:szCs w:val="24"/>
        </w:rPr>
        <w:t>of</w:t>
      </w:r>
      <w:r w:rsidRPr="007375D2">
        <w:rPr>
          <w:rFonts w:ascii="Times New Roman" w:hAnsi="Times New Roman" w:cs="Times New Roman"/>
          <w:sz w:val="24"/>
          <w:szCs w:val="24"/>
        </w:rPr>
        <w:t xml:space="preserve"> both. </w:t>
      </w:r>
    </w:p>
    <w:p w14:paraId="0AB74107" w14:textId="77777777" w:rsidR="006A35A1" w:rsidRDefault="006A35A1" w:rsidP="007375D2">
      <w:pPr>
        <w:spacing w:after="0" w:line="360" w:lineRule="auto"/>
        <w:rPr>
          <w:rFonts w:ascii="Times New Roman" w:hAnsi="Times New Roman" w:cs="Times New Roman"/>
          <w:b/>
          <w:i/>
          <w:sz w:val="24"/>
          <w:szCs w:val="24"/>
          <w:u w:val="single"/>
        </w:rPr>
      </w:pPr>
    </w:p>
    <w:p w14:paraId="33467299" w14:textId="77777777" w:rsidR="006A35A1" w:rsidRPr="007375D2" w:rsidRDefault="006A35A1" w:rsidP="006A35A1">
      <w:pPr>
        <w:spacing w:after="0" w:line="360" w:lineRule="auto"/>
        <w:rPr>
          <w:rFonts w:ascii="Times New Roman" w:hAnsi="Times New Roman" w:cs="Times New Roman"/>
          <w:sz w:val="24"/>
          <w:szCs w:val="24"/>
        </w:rPr>
      </w:pPr>
      <w:r w:rsidRPr="007375D2">
        <w:rPr>
          <w:rFonts w:ascii="Times New Roman" w:hAnsi="Times New Roman" w:cs="Times New Roman"/>
          <w:b/>
          <w:sz w:val="24"/>
          <w:szCs w:val="24"/>
          <w:u w:val="single"/>
        </w:rPr>
        <w:t>Class Debates and Note-taking</w:t>
      </w:r>
      <w:r w:rsidRPr="007375D2">
        <w:rPr>
          <w:rFonts w:ascii="Times New Roman" w:hAnsi="Times New Roman" w:cs="Times New Roman"/>
          <w:sz w:val="24"/>
          <w:szCs w:val="24"/>
          <w:u w:val="single"/>
        </w:rPr>
        <w:t>-</w:t>
      </w:r>
      <w:r w:rsidRPr="007375D2">
        <w:rPr>
          <w:rFonts w:ascii="Times New Roman" w:hAnsi="Times New Roman" w:cs="Times New Roman"/>
          <w:sz w:val="24"/>
          <w:szCs w:val="24"/>
        </w:rPr>
        <w:t xml:space="preserve"> 5% of the final grade will be reserved for class debate</w:t>
      </w:r>
      <w:r w:rsidR="00E628BA">
        <w:rPr>
          <w:rFonts w:ascii="Times New Roman" w:hAnsi="Times New Roman" w:cs="Times New Roman"/>
          <w:sz w:val="24"/>
          <w:szCs w:val="24"/>
        </w:rPr>
        <w:t>s</w:t>
      </w:r>
      <w:r w:rsidRPr="007375D2">
        <w:rPr>
          <w:rFonts w:ascii="Times New Roman" w:hAnsi="Times New Roman" w:cs="Times New Roman"/>
          <w:sz w:val="24"/>
          <w:szCs w:val="24"/>
        </w:rPr>
        <w:t xml:space="preserve"> and note-taking. Class debates will take place </w:t>
      </w:r>
      <w:r w:rsidR="00E628BA">
        <w:rPr>
          <w:rFonts w:ascii="Times New Roman" w:hAnsi="Times New Roman" w:cs="Times New Roman"/>
          <w:sz w:val="24"/>
          <w:szCs w:val="24"/>
        </w:rPr>
        <w:t>after each</w:t>
      </w:r>
      <w:r w:rsidRPr="007375D2">
        <w:rPr>
          <w:rFonts w:ascii="Times New Roman" w:hAnsi="Times New Roman" w:cs="Times New Roman"/>
          <w:sz w:val="24"/>
          <w:szCs w:val="24"/>
        </w:rPr>
        <w:t xml:space="preserve"> topic </w:t>
      </w:r>
      <w:r w:rsidR="00E628BA">
        <w:rPr>
          <w:rFonts w:ascii="Times New Roman" w:hAnsi="Times New Roman" w:cs="Times New Roman"/>
          <w:sz w:val="24"/>
          <w:szCs w:val="24"/>
        </w:rPr>
        <w:t xml:space="preserve">has been </w:t>
      </w:r>
      <w:r w:rsidRPr="007375D2">
        <w:rPr>
          <w:rFonts w:ascii="Times New Roman" w:hAnsi="Times New Roman" w:cs="Times New Roman"/>
          <w:sz w:val="24"/>
          <w:szCs w:val="24"/>
        </w:rPr>
        <w:t xml:space="preserve">covered and it is expected that students will be taking notes in each class. </w:t>
      </w:r>
    </w:p>
    <w:p w14:paraId="30A7353E" w14:textId="77777777" w:rsidR="006A35A1" w:rsidRDefault="006A35A1" w:rsidP="007375D2">
      <w:pPr>
        <w:spacing w:after="0" w:line="360" w:lineRule="auto"/>
        <w:rPr>
          <w:rFonts w:ascii="Times New Roman" w:hAnsi="Times New Roman" w:cs="Times New Roman"/>
          <w:b/>
          <w:sz w:val="24"/>
          <w:szCs w:val="24"/>
          <w:u w:val="single"/>
        </w:rPr>
      </w:pPr>
    </w:p>
    <w:p w14:paraId="19B26750" w14:textId="77777777" w:rsidR="006A35A1" w:rsidRPr="009F5440" w:rsidRDefault="006A35A1" w:rsidP="006A35A1">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Community Service Activity and Group Presentation-</w:t>
      </w:r>
      <w:r w:rsidRPr="006A35A1">
        <w:rPr>
          <w:rFonts w:ascii="Times New Roman" w:hAnsi="Times New Roman" w:cs="Times New Roman"/>
          <w:sz w:val="24"/>
          <w:szCs w:val="24"/>
          <w:u w:val="single"/>
        </w:rPr>
        <w:t xml:space="preserve"> </w:t>
      </w:r>
      <w:r w:rsidRPr="006A35A1">
        <w:rPr>
          <w:rFonts w:ascii="Times New Roman" w:hAnsi="Times New Roman" w:cs="Times New Roman"/>
          <w:sz w:val="24"/>
          <w:szCs w:val="24"/>
        </w:rPr>
        <w:t>10% of the final grade will be allocated based on the community service activity and</w:t>
      </w:r>
      <w:r w:rsidR="009F5440">
        <w:rPr>
          <w:rFonts w:ascii="Times New Roman" w:hAnsi="Times New Roman" w:cs="Times New Roman"/>
          <w:sz w:val="24"/>
          <w:szCs w:val="24"/>
        </w:rPr>
        <w:t>/or</w:t>
      </w:r>
      <w:r w:rsidRPr="006A35A1">
        <w:rPr>
          <w:rFonts w:ascii="Times New Roman" w:hAnsi="Times New Roman" w:cs="Times New Roman"/>
          <w:sz w:val="24"/>
          <w:szCs w:val="24"/>
        </w:rPr>
        <w:t xml:space="preserve"> group presentation. Students will be allocated </w:t>
      </w:r>
      <w:r w:rsidR="00625BE7">
        <w:rPr>
          <w:rFonts w:ascii="Times New Roman" w:hAnsi="Times New Roman" w:cs="Times New Roman"/>
          <w:sz w:val="24"/>
          <w:szCs w:val="24"/>
        </w:rPr>
        <w:t>to a group, which will choose a</w:t>
      </w:r>
      <w:r w:rsidRPr="006A35A1">
        <w:rPr>
          <w:rFonts w:ascii="Times New Roman" w:hAnsi="Times New Roman" w:cs="Times New Roman"/>
          <w:sz w:val="24"/>
          <w:szCs w:val="24"/>
        </w:rPr>
        <w:t xml:space="preserve"> community problem and then develop ideas for improvement and intervention based on research. Though a community service field trip will be planned, involving research and an intervention, the external visit may not </w:t>
      </w:r>
      <w:r w:rsidR="00625BE7">
        <w:rPr>
          <w:rFonts w:ascii="Times New Roman" w:hAnsi="Times New Roman" w:cs="Times New Roman"/>
          <w:sz w:val="24"/>
          <w:szCs w:val="24"/>
        </w:rPr>
        <w:t xml:space="preserve">always </w:t>
      </w:r>
      <w:r w:rsidRPr="006A35A1">
        <w:rPr>
          <w:rFonts w:ascii="Times New Roman" w:hAnsi="Times New Roman" w:cs="Times New Roman"/>
          <w:sz w:val="24"/>
          <w:szCs w:val="24"/>
        </w:rPr>
        <w:t xml:space="preserve">be possible due to unexpected holidays and </w:t>
      </w:r>
      <w:r w:rsidR="00625BE7">
        <w:rPr>
          <w:rFonts w:ascii="Times New Roman" w:hAnsi="Times New Roman" w:cs="Times New Roman"/>
          <w:sz w:val="24"/>
          <w:szCs w:val="24"/>
        </w:rPr>
        <w:t xml:space="preserve">safety or </w:t>
      </w:r>
      <w:r w:rsidRPr="006A35A1">
        <w:rPr>
          <w:rFonts w:ascii="Times New Roman" w:hAnsi="Times New Roman" w:cs="Times New Roman"/>
          <w:sz w:val="24"/>
          <w:szCs w:val="24"/>
        </w:rPr>
        <w:t xml:space="preserve">permission issues. In which case, the community service activity will involve only group research and a group presentation. </w:t>
      </w:r>
    </w:p>
    <w:p w14:paraId="6C322F18" w14:textId="77777777" w:rsidR="006A35A1" w:rsidRPr="006A35A1" w:rsidRDefault="006A35A1" w:rsidP="007375D2">
      <w:pPr>
        <w:spacing w:after="0" w:line="360" w:lineRule="auto"/>
        <w:rPr>
          <w:rFonts w:ascii="Times New Roman" w:hAnsi="Times New Roman" w:cs="Times New Roman"/>
          <w:b/>
          <w:sz w:val="24"/>
          <w:szCs w:val="24"/>
          <w:u w:val="single"/>
        </w:rPr>
      </w:pPr>
    </w:p>
    <w:p w14:paraId="5C458D0D" w14:textId="77777777" w:rsidR="006A35A1" w:rsidRPr="006A35A1" w:rsidRDefault="006A35A1" w:rsidP="006A35A1">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lastRenderedPageBreak/>
        <w:t>Midterm and Final Exams</w:t>
      </w:r>
      <w:r w:rsidRPr="006A35A1">
        <w:rPr>
          <w:rFonts w:ascii="Times New Roman" w:hAnsi="Times New Roman" w:cs="Times New Roman"/>
          <w:sz w:val="24"/>
          <w:szCs w:val="24"/>
          <w:u w:val="single"/>
        </w:rPr>
        <w:t>-</w:t>
      </w:r>
      <w:r w:rsidRPr="006A35A1">
        <w:rPr>
          <w:rFonts w:ascii="Times New Roman" w:hAnsi="Times New Roman" w:cs="Times New Roman"/>
          <w:sz w:val="24"/>
          <w:szCs w:val="24"/>
        </w:rPr>
        <w:t xml:space="preserve"> 20% and 30% of the final grade will be reserved respectively for the midterm and final exams. The written examination will include a compulsory section with 5 short questions (Section A) and an essay section, requiring one essay to be answered only, with options from each topic covered (Section B).</w:t>
      </w:r>
      <w:r w:rsidR="009F5440">
        <w:rPr>
          <w:rFonts w:ascii="Times New Roman" w:hAnsi="Times New Roman" w:cs="Times New Roman"/>
          <w:sz w:val="24"/>
          <w:szCs w:val="24"/>
        </w:rPr>
        <w:t xml:space="preserve"> This however may be changed based on online mode of instruction to support students with a more convenient and fair assessment, e.g. an open book viva and/ or submission of an essay exam from home.</w:t>
      </w:r>
    </w:p>
    <w:p w14:paraId="734103C3" w14:textId="77777777" w:rsidR="006A35A1" w:rsidRDefault="006A35A1" w:rsidP="007375D2">
      <w:pPr>
        <w:spacing w:after="0" w:line="360" w:lineRule="auto"/>
        <w:rPr>
          <w:rFonts w:ascii="Times New Roman" w:hAnsi="Times New Roman" w:cs="Times New Roman"/>
          <w:b/>
          <w:sz w:val="24"/>
          <w:szCs w:val="24"/>
          <w:u w:val="single"/>
        </w:rPr>
      </w:pPr>
    </w:p>
    <w:p w14:paraId="203A3A17" w14:textId="77777777" w:rsidR="00137C2D" w:rsidRPr="006A35A1" w:rsidRDefault="007375D2" w:rsidP="007375D2">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 xml:space="preserve">Final </w:t>
      </w:r>
      <w:r w:rsidR="006549E8" w:rsidRPr="006A35A1">
        <w:rPr>
          <w:rFonts w:ascii="Times New Roman" w:hAnsi="Times New Roman" w:cs="Times New Roman"/>
          <w:b/>
          <w:sz w:val="24"/>
          <w:szCs w:val="24"/>
          <w:u w:val="single"/>
        </w:rPr>
        <w:t>Course Paper</w:t>
      </w:r>
      <w:r w:rsidR="006549E8" w:rsidRPr="006A35A1">
        <w:rPr>
          <w:rFonts w:ascii="Times New Roman" w:hAnsi="Times New Roman" w:cs="Times New Roman"/>
          <w:sz w:val="24"/>
          <w:szCs w:val="24"/>
          <w:u w:val="single"/>
        </w:rPr>
        <w:t>-</w:t>
      </w:r>
      <w:r w:rsidR="006549E8" w:rsidRPr="006A35A1">
        <w:rPr>
          <w:rFonts w:ascii="Times New Roman" w:hAnsi="Times New Roman" w:cs="Times New Roman"/>
          <w:sz w:val="24"/>
          <w:szCs w:val="24"/>
        </w:rPr>
        <w:t xml:space="preserve"> </w:t>
      </w:r>
      <w:r w:rsidR="008B237B" w:rsidRPr="006A35A1">
        <w:rPr>
          <w:rFonts w:ascii="Times New Roman" w:hAnsi="Times New Roman" w:cs="Times New Roman"/>
          <w:sz w:val="24"/>
          <w:szCs w:val="24"/>
        </w:rPr>
        <w:t>20</w:t>
      </w:r>
      <w:r w:rsidR="00F65596" w:rsidRPr="006A35A1">
        <w:rPr>
          <w:rFonts w:ascii="Times New Roman" w:hAnsi="Times New Roman" w:cs="Times New Roman"/>
          <w:sz w:val="24"/>
          <w:szCs w:val="24"/>
        </w:rPr>
        <w:t xml:space="preserve">% </w:t>
      </w:r>
      <w:r w:rsidR="003B0FD2" w:rsidRPr="006A35A1">
        <w:rPr>
          <w:rFonts w:ascii="Times New Roman" w:hAnsi="Times New Roman" w:cs="Times New Roman"/>
          <w:sz w:val="24"/>
          <w:szCs w:val="24"/>
        </w:rPr>
        <w:t>of the final grade</w:t>
      </w:r>
      <w:r w:rsidR="00F65596" w:rsidRPr="006A35A1">
        <w:rPr>
          <w:rFonts w:ascii="Times New Roman" w:hAnsi="Times New Roman" w:cs="Times New Roman"/>
          <w:sz w:val="24"/>
          <w:szCs w:val="24"/>
        </w:rPr>
        <w:t xml:space="preserve"> </w:t>
      </w:r>
      <w:r w:rsidR="003B0FD2" w:rsidRPr="006A35A1">
        <w:rPr>
          <w:rFonts w:ascii="Times New Roman" w:hAnsi="Times New Roman" w:cs="Times New Roman"/>
          <w:sz w:val="24"/>
          <w:szCs w:val="24"/>
        </w:rPr>
        <w:t>will be</w:t>
      </w:r>
      <w:r w:rsidR="00F65596" w:rsidRPr="006A35A1">
        <w:rPr>
          <w:rFonts w:ascii="Times New Roman" w:hAnsi="Times New Roman" w:cs="Times New Roman"/>
          <w:sz w:val="24"/>
          <w:szCs w:val="24"/>
        </w:rPr>
        <w:t xml:space="preserve"> reserved for </w:t>
      </w:r>
      <w:r w:rsidR="00044228" w:rsidRPr="006A35A1">
        <w:rPr>
          <w:rFonts w:ascii="Times New Roman" w:hAnsi="Times New Roman" w:cs="Times New Roman"/>
          <w:sz w:val="24"/>
          <w:szCs w:val="24"/>
        </w:rPr>
        <w:t>a</w:t>
      </w:r>
      <w:r w:rsidR="00F65596" w:rsidRPr="006A35A1">
        <w:rPr>
          <w:rFonts w:ascii="Times New Roman" w:hAnsi="Times New Roman" w:cs="Times New Roman"/>
          <w:sz w:val="24"/>
          <w:szCs w:val="24"/>
        </w:rPr>
        <w:t xml:space="preserve"> compulsory </w:t>
      </w:r>
      <w:r w:rsidR="00044228" w:rsidRPr="006A35A1">
        <w:rPr>
          <w:rFonts w:ascii="Times New Roman" w:hAnsi="Times New Roman" w:cs="Times New Roman"/>
          <w:sz w:val="24"/>
          <w:szCs w:val="24"/>
        </w:rPr>
        <w:t xml:space="preserve">course paper </w:t>
      </w:r>
      <w:r w:rsidR="00F65596" w:rsidRPr="007375D2">
        <w:rPr>
          <w:rFonts w:ascii="Times New Roman" w:hAnsi="Times New Roman" w:cs="Times New Roman"/>
          <w:sz w:val="24"/>
          <w:szCs w:val="24"/>
        </w:rPr>
        <w:t xml:space="preserve">submission. Each student will have to submit an independent paper </w:t>
      </w:r>
      <w:r w:rsidR="00250EC3" w:rsidRPr="007375D2">
        <w:rPr>
          <w:rFonts w:ascii="Times New Roman" w:hAnsi="Times New Roman" w:cs="Times New Roman"/>
          <w:sz w:val="24"/>
          <w:szCs w:val="24"/>
        </w:rPr>
        <w:t xml:space="preserve">before the </w:t>
      </w:r>
      <w:r w:rsidR="00D72FDD" w:rsidRPr="007375D2">
        <w:rPr>
          <w:rFonts w:ascii="Times New Roman" w:hAnsi="Times New Roman" w:cs="Times New Roman"/>
          <w:sz w:val="24"/>
          <w:szCs w:val="24"/>
        </w:rPr>
        <w:t xml:space="preserve">final exam </w:t>
      </w:r>
      <w:r w:rsidR="003B0FD2" w:rsidRPr="007375D2">
        <w:rPr>
          <w:rFonts w:ascii="Times New Roman" w:hAnsi="Times New Roman" w:cs="Times New Roman"/>
          <w:sz w:val="24"/>
          <w:szCs w:val="24"/>
        </w:rPr>
        <w:t>for</w:t>
      </w:r>
      <w:r w:rsidR="00D72FDD" w:rsidRPr="007375D2">
        <w:rPr>
          <w:rFonts w:ascii="Times New Roman" w:hAnsi="Times New Roman" w:cs="Times New Roman"/>
          <w:sz w:val="24"/>
          <w:szCs w:val="24"/>
        </w:rPr>
        <w:t xml:space="preserve"> this </w:t>
      </w:r>
      <w:r w:rsidR="00D72FDD" w:rsidRPr="006A35A1">
        <w:rPr>
          <w:rFonts w:ascii="Times New Roman" w:hAnsi="Times New Roman" w:cs="Times New Roman"/>
          <w:sz w:val="24"/>
          <w:szCs w:val="24"/>
        </w:rPr>
        <w:t>course</w:t>
      </w:r>
      <w:r w:rsidR="00250EC3" w:rsidRPr="006A35A1">
        <w:rPr>
          <w:rFonts w:ascii="Times New Roman" w:hAnsi="Times New Roman" w:cs="Times New Roman"/>
          <w:sz w:val="24"/>
          <w:szCs w:val="24"/>
        </w:rPr>
        <w:t xml:space="preserve">. The topic must be submitted </w:t>
      </w:r>
      <w:r w:rsidR="00D72FDD" w:rsidRPr="006A35A1">
        <w:rPr>
          <w:rFonts w:ascii="Times New Roman" w:hAnsi="Times New Roman" w:cs="Times New Roman"/>
          <w:sz w:val="24"/>
          <w:szCs w:val="24"/>
        </w:rPr>
        <w:t>within two weeks of classes</w:t>
      </w:r>
      <w:r w:rsidR="00250EC3" w:rsidRPr="006A35A1">
        <w:rPr>
          <w:rFonts w:ascii="Times New Roman" w:hAnsi="Times New Roman" w:cs="Times New Roman"/>
          <w:sz w:val="24"/>
          <w:szCs w:val="24"/>
        </w:rPr>
        <w:t xml:space="preserve"> and the literature review of this paper must be submitted </w:t>
      </w:r>
      <w:r w:rsidR="00D72FDD" w:rsidRPr="006A35A1">
        <w:rPr>
          <w:rFonts w:ascii="Times New Roman" w:hAnsi="Times New Roman" w:cs="Times New Roman"/>
          <w:sz w:val="24"/>
          <w:szCs w:val="24"/>
        </w:rPr>
        <w:t>before the mid-term exam</w:t>
      </w:r>
      <w:r w:rsidR="00B363F4" w:rsidRPr="006A35A1">
        <w:rPr>
          <w:rFonts w:ascii="Times New Roman" w:hAnsi="Times New Roman" w:cs="Times New Roman"/>
          <w:sz w:val="24"/>
          <w:szCs w:val="24"/>
        </w:rPr>
        <w:t xml:space="preserve">. The topic may be on: ‘any </w:t>
      </w:r>
      <w:r w:rsidR="00D72FDD" w:rsidRPr="006A35A1">
        <w:rPr>
          <w:rFonts w:ascii="Times New Roman" w:hAnsi="Times New Roman" w:cs="Times New Roman"/>
          <w:sz w:val="24"/>
          <w:szCs w:val="24"/>
        </w:rPr>
        <w:t xml:space="preserve">social </w:t>
      </w:r>
      <w:r w:rsidR="009F5440">
        <w:rPr>
          <w:rFonts w:ascii="Times New Roman" w:hAnsi="Times New Roman" w:cs="Times New Roman"/>
          <w:sz w:val="24"/>
          <w:szCs w:val="24"/>
        </w:rPr>
        <w:t xml:space="preserve">policy issue </w:t>
      </w:r>
      <w:r w:rsidR="00B363F4" w:rsidRPr="006A35A1">
        <w:rPr>
          <w:rFonts w:ascii="Times New Roman" w:hAnsi="Times New Roman" w:cs="Times New Roman"/>
          <w:sz w:val="24"/>
          <w:szCs w:val="24"/>
        </w:rPr>
        <w:t>in Pakistan’.</w:t>
      </w:r>
      <w:r w:rsidR="00137C2D" w:rsidRPr="006A35A1">
        <w:rPr>
          <w:rFonts w:ascii="Times New Roman" w:hAnsi="Times New Roman" w:cs="Times New Roman"/>
          <w:sz w:val="24"/>
          <w:szCs w:val="24"/>
        </w:rPr>
        <w:t xml:space="preserve"> The final paper will be uploaded by </w:t>
      </w:r>
      <w:r w:rsidR="00E9761F">
        <w:rPr>
          <w:rFonts w:ascii="Times New Roman" w:hAnsi="Times New Roman" w:cs="Times New Roman"/>
          <w:sz w:val="24"/>
          <w:szCs w:val="24"/>
        </w:rPr>
        <w:t xml:space="preserve">each student on Moodle. </w:t>
      </w:r>
      <w:r w:rsidR="00137C2D" w:rsidRPr="006A35A1">
        <w:rPr>
          <w:rFonts w:ascii="Times New Roman" w:hAnsi="Times New Roman" w:cs="Times New Roman"/>
          <w:sz w:val="24"/>
          <w:szCs w:val="24"/>
        </w:rPr>
        <w:t xml:space="preserve">Turnitin will be used to identify a similarity index. </w:t>
      </w:r>
    </w:p>
    <w:p w14:paraId="74D34DB5" w14:textId="77777777" w:rsidR="007375D2" w:rsidRPr="006A35A1" w:rsidRDefault="007375D2" w:rsidP="007375D2">
      <w:pPr>
        <w:spacing w:after="0" w:line="360" w:lineRule="auto"/>
        <w:rPr>
          <w:rFonts w:ascii="Times New Roman" w:hAnsi="Times New Roman" w:cs="Times New Roman"/>
          <w:b/>
          <w:sz w:val="24"/>
          <w:szCs w:val="24"/>
          <w:u w:val="single"/>
        </w:rPr>
      </w:pPr>
    </w:p>
    <w:p w14:paraId="69591249" w14:textId="77777777" w:rsidR="00250EC3" w:rsidRPr="006A35A1" w:rsidRDefault="007375D2" w:rsidP="007375D2">
      <w:pPr>
        <w:spacing w:after="0" w:line="360" w:lineRule="auto"/>
        <w:rPr>
          <w:rFonts w:ascii="Times New Roman" w:hAnsi="Times New Roman" w:cs="Times New Roman"/>
          <w:sz w:val="24"/>
          <w:szCs w:val="24"/>
        </w:rPr>
      </w:pPr>
      <w:r w:rsidRPr="006A35A1">
        <w:rPr>
          <w:rFonts w:ascii="Times New Roman" w:hAnsi="Times New Roman" w:cs="Times New Roman"/>
          <w:b/>
          <w:sz w:val="24"/>
          <w:szCs w:val="24"/>
          <w:u w:val="single"/>
        </w:rPr>
        <w:t>Final Course Paper P</w:t>
      </w:r>
      <w:r w:rsidR="00250EC3" w:rsidRPr="006A35A1">
        <w:rPr>
          <w:rFonts w:ascii="Times New Roman" w:hAnsi="Times New Roman" w:cs="Times New Roman"/>
          <w:b/>
          <w:sz w:val="24"/>
          <w:szCs w:val="24"/>
          <w:u w:val="single"/>
        </w:rPr>
        <w:t>resentations</w:t>
      </w:r>
      <w:r w:rsidR="00250EC3" w:rsidRPr="006A35A1">
        <w:rPr>
          <w:rFonts w:ascii="Times New Roman" w:hAnsi="Times New Roman" w:cs="Times New Roman"/>
          <w:sz w:val="24"/>
          <w:szCs w:val="24"/>
          <w:u w:val="single"/>
        </w:rPr>
        <w:t xml:space="preserve">- </w:t>
      </w:r>
      <w:r w:rsidR="00250EC3" w:rsidRPr="006A35A1">
        <w:rPr>
          <w:rFonts w:ascii="Times New Roman" w:hAnsi="Times New Roman" w:cs="Times New Roman"/>
          <w:sz w:val="24"/>
          <w:szCs w:val="24"/>
        </w:rPr>
        <w:t>1</w:t>
      </w:r>
      <w:r w:rsidR="008B237B" w:rsidRPr="006A35A1">
        <w:rPr>
          <w:rFonts w:ascii="Times New Roman" w:hAnsi="Times New Roman" w:cs="Times New Roman"/>
          <w:sz w:val="24"/>
          <w:szCs w:val="24"/>
        </w:rPr>
        <w:t>0</w:t>
      </w:r>
      <w:r w:rsidR="00250EC3" w:rsidRPr="006A35A1">
        <w:rPr>
          <w:rFonts w:ascii="Times New Roman" w:hAnsi="Times New Roman" w:cs="Times New Roman"/>
          <w:sz w:val="24"/>
          <w:szCs w:val="24"/>
        </w:rPr>
        <w:t xml:space="preserve">% </w:t>
      </w:r>
      <w:r w:rsidR="003B0FD2" w:rsidRPr="006A35A1">
        <w:rPr>
          <w:rFonts w:ascii="Times New Roman" w:hAnsi="Times New Roman" w:cs="Times New Roman"/>
          <w:sz w:val="24"/>
          <w:szCs w:val="24"/>
        </w:rPr>
        <w:t>of the final grade</w:t>
      </w:r>
      <w:r w:rsidR="00D72FDD" w:rsidRPr="006A35A1">
        <w:rPr>
          <w:rFonts w:ascii="Times New Roman" w:hAnsi="Times New Roman" w:cs="Times New Roman"/>
          <w:sz w:val="24"/>
          <w:szCs w:val="24"/>
        </w:rPr>
        <w:t xml:space="preserve"> </w:t>
      </w:r>
      <w:r w:rsidR="003B0FD2" w:rsidRPr="006A35A1">
        <w:rPr>
          <w:rFonts w:ascii="Times New Roman" w:hAnsi="Times New Roman" w:cs="Times New Roman"/>
          <w:sz w:val="24"/>
          <w:szCs w:val="24"/>
        </w:rPr>
        <w:t>will be</w:t>
      </w:r>
      <w:r w:rsidR="00250EC3" w:rsidRPr="006A35A1">
        <w:rPr>
          <w:rFonts w:ascii="Times New Roman" w:hAnsi="Times New Roman" w:cs="Times New Roman"/>
          <w:sz w:val="24"/>
          <w:szCs w:val="24"/>
        </w:rPr>
        <w:t xml:space="preserve"> reserved for class presentations. Presentations will be of </w:t>
      </w:r>
      <w:r w:rsidR="00E8749F">
        <w:rPr>
          <w:rFonts w:ascii="Times New Roman" w:hAnsi="Times New Roman" w:cs="Times New Roman"/>
          <w:sz w:val="24"/>
          <w:szCs w:val="24"/>
        </w:rPr>
        <w:t>the final</w:t>
      </w:r>
      <w:r w:rsidR="00250EC3" w:rsidRPr="006A35A1">
        <w:rPr>
          <w:rFonts w:ascii="Times New Roman" w:hAnsi="Times New Roman" w:cs="Times New Roman"/>
          <w:sz w:val="24"/>
          <w:szCs w:val="24"/>
        </w:rPr>
        <w:t xml:space="preserve"> </w:t>
      </w:r>
      <w:r w:rsidR="00D72FDD" w:rsidRPr="006A35A1">
        <w:rPr>
          <w:rFonts w:ascii="Times New Roman" w:hAnsi="Times New Roman" w:cs="Times New Roman"/>
          <w:sz w:val="24"/>
          <w:szCs w:val="24"/>
        </w:rPr>
        <w:t>course</w:t>
      </w:r>
      <w:r w:rsidR="00250EC3" w:rsidRPr="006A35A1">
        <w:rPr>
          <w:rFonts w:ascii="Times New Roman" w:hAnsi="Times New Roman" w:cs="Times New Roman"/>
          <w:sz w:val="24"/>
          <w:szCs w:val="24"/>
        </w:rPr>
        <w:t xml:space="preserve"> paper in power point. The week for presentations will be </w:t>
      </w:r>
      <w:r w:rsidR="00D72FDD" w:rsidRPr="006A35A1">
        <w:rPr>
          <w:rFonts w:ascii="Times New Roman" w:hAnsi="Times New Roman" w:cs="Times New Roman"/>
          <w:sz w:val="24"/>
          <w:szCs w:val="24"/>
        </w:rPr>
        <w:t>2 weeks before the final exam</w:t>
      </w:r>
      <w:r w:rsidR="00250EC3" w:rsidRPr="006A35A1">
        <w:rPr>
          <w:rFonts w:ascii="Times New Roman" w:hAnsi="Times New Roman" w:cs="Times New Roman"/>
          <w:sz w:val="24"/>
          <w:szCs w:val="24"/>
        </w:rPr>
        <w:t>.</w:t>
      </w:r>
      <w:r w:rsidR="00137C2D" w:rsidRPr="006A35A1">
        <w:rPr>
          <w:rFonts w:ascii="Times New Roman" w:hAnsi="Times New Roman" w:cs="Times New Roman"/>
          <w:sz w:val="24"/>
          <w:szCs w:val="24"/>
        </w:rPr>
        <w:t xml:space="preserve"> These presentations aim to develop </w:t>
      </w:r>
      <w:r w:rsidR="00E8749F">
        <w:rPr>
          <w:rFonts w:ascii="Times New Roman" w:hAnsi="Times New Roman" w:cs="Times New Roman"/>
          <w:sz w:val="24"/>
          <w:szCs w:val="24"/>
        </w:rPr>
        <w:t>student</w:t>
      </w:r>
      <w:r w:rsidR="00137C2D" w:rsidRPr="006A35A1">
        <w:rPr>
          <w:rFonts w:ascii="Times New Roman" w:hAnsi="Times New Roman" w:cs="Times New Roman"/>
          <w:sz w:val="24"/>
          <w:szCs w:val="24"/>
        </w:rPr>
        <w:t xml:space="preserve"> communication skills and also prepare </w:t>
      </w:r>
      <w:r w:rsidR="00E8749F">
        <w:rPr>
          <w:rFonts w:ascii="Times New Roman" w:hAnsi="Times New Roman" w:cs="Times New Roman"/>
          <w:sz w:val="24"/>
          <w:szCs w:val="24"/>
        </w:rPr>
        <w:t>them</w:t>
      </w:r>
      <w:r w:rsidR="00137C2D" w:rsidRPr="006A35A1">
        <w:rPr>
          <w:rFonts w:ascii="Times New Roman" w:hAnsi="Times New Roman" w:cs="Times New Roman"/>
          <w:sz w:val="24"/>
          <w:szCs w:val="24"/>
        </w:rPr>
        <w:t xml:space="preserve"> for healthy feedback and incorporation of improvements in </w:t>
      </w:r>
      <w:r w:rsidR="00E9761F">
        <w:rPr>
          <w:rFonts w:ascii="Times New Roman" w:hAnsi="Times New Roman" w:cs="Times New Roman"/>
          <w:sz w:val="24"/>
          <w:szCs w:val="24"/>
        </w:rPr>
        <w:t>their</w:t>
      </w:r>
      <w:r w:rsidR="00137C2D" w:rsidRPr="006A35A1">
        <w:rPr>
          <w:rFonts w:ascii="Times New Roman" w:hAnsi="Times New Roman" w:cs="Times New Roman"/>
          <w:sz w:val="24"/>
          <w:szCs w:val="24"/>
        </w:rPr>
        <w:t xml:space="preserve"> final submission.</w:t>
      </w:r>
    </w:p>
    <w:p w14:paraId="191F6C57" w14:textId="77777777" w:rsidR="007375D2" w:rsidRPr="006A35A1" w:rsidRDefault="007375D2" w:rsidP="00B8322A">
      <w:pPr>
        <w:spacing w:after="0" w:line="240" w:lineRule="auto"/>
        <w:rPr>
          <w:rFonts w:ascii="Times New Roman" w:hAnsi="Times New Roman" w:cs="Times New Roman"/>
          <w:b/>
          <w:sz w:val="24"/>
          <w:szCs w:val="24"/>
          <w:u w:val="single"/>
        </w:rPr>
      </w:pPr>
    </w:p>
    <w:p w14:paraId="658BF5B5" w14:textId="77777777" w:rsidR="00E044B0" w:rsidRPr="006A35A1" w:rsidRDefault="0075583A" w:rsidP="00B8322A">
      <w:pPr>
        <w:spacing w:after="0" w:line="240" w:lineRule="auto"/>
        <w:rPr>
          <w:rFonts w:ascii="Times New Roman" w:hAnsi="Times New Roman" w:cs="Times New Roman"/>
          <w:b/>
          <w:sz w:val="24"/>
          <w:szCs w:val="24"/>
        </w:rPr>
      </w:pPr>
      <w:r w:rsidRPr="006A35A1">
        <w:rPr>
          <w:rFonts w:ascii="Times New Roman" w:hAnsi="Times New Roman" w:cs="Times New Roman"/>
          <w:b/>
          <w:sz w:val="24"/>
          <w:szCs w:val="24"/>
        </w:rPr>
        <w:t xml:space="preserve">A summary of the breakdown of </w:t>
      </w:r>
      <w:r w:rsidR="00E8749F">
        <w:rPr>
          <w:rFonts w:ascii="Times New Roman" w:hAnsi="Times New Roman" w:cs="Times New Roman"/>
          <w:b/>
          <w:sz w:val="24"/>
          <w:szCs w:val="24"/>
        </w:rPr>
        <w:t>the</w:t>
      </w:r>
      <w:r w:rsidRPr="006A35A1">
        <w:rPr>
          <w:rFonts w:ascii="Times New Roman" w:hAnsi="Times New Roman" w:cs="Times New Roman"/>
          <w:b/>
          <w:sz w:val="24"/>
          <w:szCs w:val="24"/>
        </w:rPr>
        <w:t xml:space="preserve"> final grade is as follows:</w:t>
      </w:r>
    </w:p>
    <w:tbl>
      <w:tblPr>
        <w:tblW w:w="8227" w:type="dxa"/>
        <w:tblInd w:w="103" w:type="dxa"/>
        <w:tblLook w:val="04A0" w:firstRow="1" w:lastRow="0" w:firstColumn="1" w:lastColumn="0" w:noHBand="0" w:noVBand="1"/>
      </w:tblPr>
      <w:tblGrid>
        <w:gridCol w:w="5817"/>
        <w:gridCol w:w="2410"/>
      </w:tblGrid>
      <w:tr w:rsidR="0075583A" w:rsidRPr="0075583A" w14:paraId="606667E2" w14:textId="77777777" w:rsidTr="00E9761F">
        <w:trPr>
          <w:trHeight w:val="290"/>
        </w:trPr>
        <w:tc>
          <w:tcPr>
            <w:tcW w:w="581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455E121F" w14:textId="77777777" w:rsidR="0075583A" w:rsidRPr="0075583A" w:rsidRDefault="00E9761F" w:rsidP="00B832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w:t>
            </w:r>
            <w:r w:rsidR="0075583A" w:rsidRPr="0075583A">
              <w:rPr>
                <w:rFonts w:ascii="Times New Roman" w:eastAsia="Times New Roman" w:hAnsi="Times New Roman" w:cs="Times New Roman"/>
                <w:color w:val="000000"/>
                <w:sz w:val="24"/>
                <w:szCs w:val="24"/>
              </w:rPr>
              <w:t> </w:t>
            </w:r>
          </w:p>
        </w:tc>
        <w:tc>
          <w:tcPr>
            <w:tcW w:w="2410"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44EA0248"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375D2">
              <w:rPr>
                <w:rFonts w:ascii="Times New Roman" w:eastAsia="Times New Roman" w:hAnsi="Times New Roman" w:cs="Times New Roman"/>
                <w:color w:val="000000"/>
                <w:sz w:val="24"/>
                <w:szCs w:val="24"/>
              </w:rPr>
              <w:t>Grade Percentage</w:t>
            </w:r>
          </w:p>
        </w:tc>
      </w:tr>
      <w:tr w:rsidR="0075583A" w:rsidRPr="0075583A" w14:paraId="5222A458"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3AC403D"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Attendance</w:t>
            </w:r>
          </w:p>
        </w:tc>
        <w:tc>
          <w:tcPr>
            <w:tcW w:w="2410" w:type="dxa"/>
            <w:tcBorders>
              <w:top w:val="nil"/>
              <w:left w:val="nil"/>
              <w:bottom w:val="single" w:sz="4" w:space="0" w:color="auto"/>
              <w:right w:val="single" w:sz="4" w:space="0" w:color="auto"/>
            </w:tcBorders>
            <w:shd w:val="clear" w:color="auto" w:fill="auto"/>
            <w:noWrap/>
            <w:vAlign w:val="bottom"/>
            <w:hideMark/>
          </w:tcPr>
          <w:p w14:paraId="122936A9"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10%</w:t>
            </w:r>
          </w:p>
        </w:tc>
      </w:tr>
      <w:tr w:rsidR="0075583A" w:rsidRPr="0075583A" w14:paraId="425F7A89"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607B197"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4 Quizzes</w:t>
            </w:r>
          </w:p>
        </w:tc>
        <w:tc>
          <w:tcPr>
            <w:tcW w:w="2410" w:type="dxa"/>
            <w:tcBorders>
              <w:top w:val="nil"/>
              <w:left w:val="nil"/>
              <w:bottom w:val="single" w:sz="4" w:space="0" w:color="auto"/>
              <w:right w:val="single" w:sz="4" w:space="0" w:color="auto"/>
            </w:tcBorders>
            <w:shd w:val="clear" w:color="auto" w:fill="auto"/>
            <w:noWrap/>
            <w:vAlign w:val="bottom"/>
            <w:hideMark/>
          </w:tcPr>
          <w:p w14:paraId="4034BDBB"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5%</w:t>
            </w:r>
          </w:p>
        </w:tc>
      </w:tr>
      <w:tr w:rsidR="0075583A" w:rsidRPr="0075583A" w14:paraId="557410F1"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63ECBE2C"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 xml:space="preserve">3 </w:t>
            </w:r>
            <w:r w:rsidR="00137C2D" w:rsidRPr="007375D2">
              <w:rPr>
                <w:rFonts w:ascii="Times New Roman" w:eastAsia="Times New Roman" w:hAnsi="Times New Roman" w:cs="Times New Roman"/>
                <w:color w:val="000000"/>
                <w:sz w:val="24"/>
                <w:szCs w:val="24"/>
              </w:rPr>
              <w:t>W</w:t>
            </w:r>
            <w:r w:rsidRPr="0075583A">
              <w:rPr>
                <w:rFonts w:ascii="Times New Roman" w:eastAsia="Times New Roman" w:hAnsi="Times New Roman" w:cs="Times New Roman"/>
                <w:color w:val="000000"/>
                <w:sz w:val="24"/>
                <w:szCs w:val="24"/>
              </w:rPr>
              <w:t>ritten assignments</w:t>
            </w:r>
          </w:p>
        </w:tc>
        <w:tc>
          <w:tcPr>
            <w:tcW w:w="2410" w:type="dxa"/>
            <w:tcBorders>
              <w:top w:val="nil"/>
              <w:left w:val="nil"/>
              <w:bottom w:val="single" w:sz="4" w:space="0" w:color="auto"/>
              <w:right w:val="single" w:sz="4" w:space="0" w:color="auto"/>
            </w:tcBorders>
            <w:shd w:val="clear" w:color="auto" w:fill="auto"/>
            <w:noWrap/>
            <w:vAlign w:val="bottom"/>
            <w:hideMark/>
          </w:tcPr>
          <w:p w14:paraId="0C48871D"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5%</w:t>
            </w:r>
          </w:p>
        </w:tc>
      </w:tr>
      <w:tr w:rsidR="0075583A" w:rsidRPr="0075583A" w14:paraId="43BFA63C"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60BACA3C"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Class Debate</w:t>
            </w:r>
          </w:p>
        </w:tc>
        <w:tc>
          <w:tcPr>
            <w:tcW w:w="2410" w:type="dxa"/>
            <w:tcBorders>
              <w:top w:val="nil"/>
              <w:left w:val="nil"/>
              <w:bottom w:val="single" w:sz="4" w:space="0" w:color="auto"/>
              <w:right w:val="single" w:sz="4" w:space="0" w:color="auto"/>
            </w:tcBorders>
            <w:shd w:val="clear" w:color="auto" w:fill="auto"/>
            <w:noWrap/>
            <w:vAlign w:val="bottom"/>
            <w:hideMark/>
          </w:tcPr>
          <w:p w14:paraId="78ED5415"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2%</w:t>
            </w:r>
          </w:p>
        </w:tc>
      </w:tr>
      <w:tr w:rsidR="0075583A" w:rsidRPr="0075583A" w14:paraId="2C2054EB"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2A592856"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Note-taking</w:t>
            </w:r>
          </w:p>
        </w:tc>
        <w:tc>
          <w:tcPr>
            <w:tcW w:w="2410" w:type="dxa"/>
            <w:tcBorders>
              <w:top w:val="nil"/>
              <w:left w:val="nil"/>
              <w:bottom w:val="single" w:sz="4" w:space="0" w:color="auto"/>
              <w:right w:val="single" w:sz="4" w:space="0" w:color="auto"/>
            </w:tcBorders>
            <w:shd w:val="clear" w:color="auto" w:fill="auto"/>
            <w:noWrap/>
            <w:vAlign w:val="bottom"/>
            <w:hideMark/>
          </w:tcPr>
          <w:p w14:paraId="396D2B3B"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3%</w:t>
            </w:r>
          </w:p>
        </w:tc>
      </w:tr>
      <w:tr w:rsidR="0075583A" w:rsidRPr="0075583A" w14:paraId="2FB2E99D"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6F669715" w14:textId="77777777" w:rsidR="0075583A" w:rsidRPr="0075583A" w:rsidRDefault="00137C2D" w:rsidP="00B8322A">
            <w:pPr>
              <w:spacing w:after="0" w:line="240" w:lineRule="auto"/>
              <w:rPr>
                <w:rFonts w:ascii="Times New Roman" w:eastAsia="Times New Roman" w:hAnsi="Times New Roman" w:cs="Times New Roman"/>
                <w:color w:val="000000"/>
                <w:sz w:val="24"/>
                <w:szCs w:val="24"/>
              </w:rPr>
            </w:pPr>
            <w:r w:rsidRPr="007375D2">
              <w:rPr>
                <w:rFonts w:ascii="Times New Roman" w:eastAsia="Times New Roman" w:hAnsi="Times New Roman" w:cs="Times New Roman"/>
                <w:color w:val="000000"/>
                <w:sz w:val="24"/>
                <w:szCs w:val="24"/>
              </w:rPr>
              <w:t>Community Service Activity/ Group Presentation</w:t>
            </w:r>
          </w:p>
        </w:tc>
        <w:tc>
          <w:tcPr>
            <w:tcW w:w="2410" w:type="dxa"/>
            <w:tcBorders>
              <w:top w:val="nil"/>
              <w:left w:val="nil"/>
              <w:bottom w:val="single" w:sz="4" w:space="0" w:color="auto"/>
              <w:right w:val="single" w:sz="4" w:space="0" w:color="auto"/>
            </w:tcBorders>
            <w:shd w:val="clear" w:color="auto" w:fill="auto"/>
            <w:noWrap/>
            <w:vAlign w:val="bottom"/>
            <w:hideMark/>
          </w:tcPr>
          <w:p w14:paraId="4DBEE70E"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10%</w:t>
            </w:r>
          </w:p>
        </w:tc>
      </w:tr>
      <w:tr w:rsidR="0075583A" w:rsidRPr="0075583A" w14:paraId="0AE498F0"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7DB90A97"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Midterm Exam</w:t>
            </w:r>
          </w:p>
        </w:tc>
        <w:tc>
          <w:tcPr>
            <w:tcW w:w="2410" w:type="dxa"/>
            <w:tcBorders>
              <w:top w:val="nil"/>
              <w:left w:val="nil"/>
              <w:bottom w:val="single" w:sz="4" w:space="0" w:color="auto"/>
              <w:right w:val="single" w:sz="4" w:space="0" w:color="auto"/>
            </w:tcBorders>
            <w:shd w:val="clear" w:color="auto" w:fill="auto"/>
            <w:noWrap/>
            <w:vAlign w:val="bottom"/>
            <w:hideMark/>
          </w:tcPr>
          <w:p w14:paraId="3ED84BE6"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20%</w:t>
            </w:r>
          </w:p>
        </w:tc>
      </w:tr>
      <w:tr w:rsidR="0075583A" w:rsidRPr="0075583A" w14:paraId="54ADACC3"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7ECBF59E"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Final Course Paper (</w:t>
            </w:r>
            <w:r w:rsidR="00137C2D" w:rsidRPr="007375D2">
              <w:rPr>
                <w:rFonts w:ascii="Times New Roman" w:eastAsia="Times New Roman" w:hAnsi="Times New Roman" w:cs="Times New Roman"/>
                <w:color w:val="000000"/>
                <w:sz w:val="24"/>
                <w:szCs w:val="24"/>
              </w:rPr>
              <w:t xml:space="preserve">E Submission on </w:t>
            </w:r>
            <w:r w:rsidRPr="0075583A">
              <w:rPr>
                <w:rFonts w:ascii="Times New Roman" w:eastAsia="Times New Roman" w:hAnsi="Times New Roman" w:cs="Times New Roman"/>
                <w:color w:val="000000"/>
                <w:sz w:val="24"/>
                <w:szCs w:val="24"/>
              </w:rPr>
              <w:t>Moodle Turnitin)</w:t>
            </w:r>
          </w:p>
        </w:tc>
        <w:tc>
          <w:tcPr>
            <w:tcW w:w="2410" w:type="dxa"/>
            <w:tcBorders>
              <w:top w:val="nil"/>
              <w:left w:val="nil"/>
              <w:bottom w:val="single" w:sz="4" w:space="0" w:color="auto"/>
              <w:right w:val="single" w:sz="4" w:space="0" w:color="auto"/>
            </w:tcBorders>
            <w:shd w:val="clear" w:color="auto" w:fill="auto"/>
            <w:noWrap/>
            <w:vAlign w:val="bottom"/>
            <w:hideMark/>
          </w:tcPr>
          <w:p w14:paraId="719AA4B5"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10%</w:t>
            </w:r>
          </w:p>
        </w:tc>
      </w:tr>
      <w:tr w:rsidR="0075583A" w:rsidRPr="0075583A" w14:paraId="32C07DD0"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25C99C2B"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Presentation of Course Paper</w:t>
            </w:r>
          </w:p>
        </w:tc>
        <w:tc>
          <w:tcPr>
            <w:tcW w:w="2410" w:type="dxa"/>
            <w:tcBorders>
              <w:top w:val="nil"/>
              <w:left w:val="nil"/>
              <w:bottom w:val="single" w:sz="4" w:space="0" w:color="auto"/>
              <w:right w:val="single" w:sz="4" w:space="0" w:color="auto"/>
            </w:tcBorders>
            <w:shd w:val="clear" w:color="auto" w:fill="auto"/>
            <w:noWrap/>
            <w:vAlign w:val="bottom"/>
            <w:hideMark/>
          </w:tcPr>
          <w:p w14:paraId="4278E39B"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5%</w:t>
            </w:r>
          </w:p>
        </w:tc>
      </w:tr>
      <w:tr w:rsidR="0075583A" w:rsidRPr="0075583A" w14:paraId="6DE7DF3F"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DA75980"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Final Exam</w:t>
            </w:r>
          </w:p>
        </w:tc>
        <w:tc>
          <w:tcPr>
            <w:tcW w:w="2410" w:type="dxa"/>
            <w:tcBorders>
              <w:top w:val="nil"/>
              <w:left w:val="nil"/>
              <w:bottom w:val="single" w:sz="4" w:space="0" w:color="auto"/>
              <w:right w:val="single" w:sz="4" w:space="0" w:color="auto"/>
            </w:tcBorders>
            <w:shd w:val="clear" w:color="auto" w:fill="auto"/>
            <w:noWrap/>
            <w:vAlign w:val="bottom"/>
            <w:hideMark/>
          </w:tcPr>
          <w:p w14:paraId="38213B2C" w14:textId="77777777" w:rsidR="0075583A" w:rsidRPr="0075583A" w:rsidRDefault="0075583A" w:rsidP="00B8322A">
            <w:pPr>
              <w:spacing w:after="0" w:line="240" w:lineRule="auto"/>
              <w:jc w:val="center"/>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30%</w:t>
            </w:r>
          </w:p>
        </w:tc>
      </w:tr>
      <w:tr w:rsidR="0075583A" w:rsidRPr="0075583A" w14:paraId="1002C369" w14:textId="77777777" w:rsidTr="00137C2D">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736C730A" w14:textId="77777777" w:rsidR="0075583A" w:rsidRPr="0075583A" w:rsidRDefault="0075583A" w:rsidP="00B8322A">
            <w:pPr>
              <w:spacing w:after="0" w:line="240" w:lineRule="auto"/>
              <w:rPr>
                <w:rFonts w:ascii="Times New Roman" w:eastAsia="Times New Roman" w:hAnsi="Times New Roman" w:cs="Times New Roman"/>
                <w:color w:val="000000"/>
                <w:sz w:val="24"/>
                <w:szCs w:val="24"/>
              </w:rPr>
            </w:pPr>
            <w:r w:rsidRPr="0075583A">
              <w:rPr>
                <w:rFonts w:ascii="Times New Roman" w:eastAsia="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14:paraId="228629EA" w14:textId="77777777" w:rsidR="0075583A" w:rsidRPr="0075583A" w:rsidRDefault="0075583A" w:rsidP="00B8322A">
            <w:pPr>
              <w:spacing w:after="0" w:line="240" w:lineRule="auto"/>
              <w:jc w:val="center"/>
              <w:rPr>
                <w:rFonts w:ascii="Times New Roman" w:eastAsia="Times New Roman" w:hAnsi="Times New Roman" w:cs="Times New Roman"/>
                <w:b/>
                <w:bCs/>
                <w:i/>
                <w:iCs/>
                <w:color w:val="000000"/>
                <w:sz w:val="24"/>
                <w:szCs w:val="24"/>
              </w:rPr>
            </w:pPr>
            <w:r w:rsidRPr="0075583A">
              <w:rPr>
                <w:rFonts w:ascii="Times New Roman" w:eastAsia="Times New Roman" w:hAnsi="Times New Roman" w:cs="Times New Roman"/>
                <w:b/>
                <w:bCs/>
                <w:i/>
                <w:iCs/>
                <w:color w:val="000000"/>
                <w:sz w:val="24"/>
                <w:szCs w:val="24"/>
              </w:rPr>
              <w:t>100%</w:t>
            </w:r>
          </w:p>
        </w:tc>
      </w:tr>
    </w:tbl>
    <w:p w14:paraId="550F5EF9" w14:textId="77777777" w:rsidR="0075583A" w:rsidRPr="007375D2" w:rsidRDefault="0075583A" w:rsidP="00B8322A">
      <w:pPr>
        <w:spacing w:after="0" w:line="240" w:lineRule="auto"/>
        <w:rPr>
          <w:rFonts w:ascii="Times New Roman" w:hAnsi="Times New Roman" w:cs="Times New Roman"/>
          <w:sz w:val="24"/>
          <w:szCs w:val="24"/>
          <w:u w:val="single"/>
        </w:rPr>
      </w:pPr>
    </w:p>
    <w:p w14:paraId="49BB4967" w14:textId="77777777" w:rsidR="00DD4742" w:rsidRPr="006A35A1" w:rsidRDefault="006A3512" w:rsidP="006A35A1">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Academic Integrity and </w:t>
      </w:r>
      <w:r w:rsidR="00DD4742" w:rsidRPr="006A35A1">
        <w:rPr>
          <w:rFonts w:ascii="Times New Roman" w:hAnsi="Times New Roman" w:cs="Times New Roman"/>
          <w:b/>
          <w:sz w:val="24"/>
          <w:szCs w:val="24"/>
          <w:u w:val="single"/>
        </w:rPr>
        <w:t>Plagiarism Policy</w:t>
      </w:r>
    </w:p>
    <w:p w14:paraId="30FBD12E" w14:textId="77777777" w:rsidR="006A35A1" w:rsidRPr="007375D2" w:rsidRDefault="006A35A1" w:rsidP="006A35A1">
      <w:pPr>
        <w:spacing w:after="0" w:line="360" w:lineRule="auto"/>
        <w:rPr>
          <w:rFonts w:ascii="Times New Roman" w:hAnsi="Times New Roman" w:cs="Times New Roman"/>
          <w:b/>
          <w:sz w:val="24"/>
          <w:szCs w:val="24"/>
        </w:rPr>
      </w:pPr>
      <w:r w:rsidRPr="006A35A1">
        <w:rPr>
          <w:rFonts w:ascii="Times New Roman" w:hAnsi="Times New Roman" w:cs="Times New Roman"/>
          <w:sz w:val="24"/>
          <w:szCs w:val="24"/>
        </w:rPr>
        <w:lastRenderedPageBreak/>
        <w:t>Students must write their assignments in their own words</w:t>
      </w:r>
      <w:r>
        <w:rPr>
          <w:rFonts w:ascii="Times New Roman" w:hAnsi="Times New Roman" w:cs="Times New Roman"/>
          <w:sz w:val="24"/>
          <w:szCs w:val="24"/>
        </w:rPr>
        <w:t xml:space="preserve"> after a careful academic literature review</w:t>
      </w:r>
      <w:r w:rsidRPr="006A35A1">
        <w:rPr>
          <w:rFonts w:ascii="Times New Roman" w:hAnsi="Times New Roman" w:cs="Times New Roman"/>
          <w:sz w:val="24"/>
          <w:szCs w:val="24"/>
        </w:rPr>
        <w:t>. Whenever students take an idea from another author, they must acknowledge th</w:t>
      </w:r>
      <w:r w:rsidR="00E9761F">
        <w:rPr>
          <w:rFonts w:ascii="Times New Roman" w:hAnsi="Times New Roman" w:cs="Times New Roman"/>
          <w:sz w:val="24"/>
          <w:szCs w:val="24"/>
        </w:rPr>
        <w:t>is</w:t>
      </w:r>
      <w:r w:rsidRPr="006A35A1">
        <w:rPr>
          <w:rFonts w:ascii="Times New Roman" w:hAnsi="Times New Roman" w:cs="Times New Roman"/>
          <w:sz w:val="24"/>
          <w:szCs w:val="24"/>
        </w:rPr>
        <w:t xml:space="preserve"> </w:t>
      </w:r>
      <w:r w:rsidR="00E9761F">
        <w:rPr>
          <w:rFonts w:ascii="Times New Roman" w:hAnsi="Times New Roman" w:cs="Times New Roman"/>
          <w:sz w:val="24"/>
          <w:szCs w:val="24"/>
        </w:rPr>
        <w:t xml:space="preserve">by </w:t>
      </w:r>
      <w:r w:rsidRPr="006A35A1">
        <w:rPr>
          <w:rFonts w:ascii="Times New Roman" w:hAnsi="Times New Roman" w:cs="Times New Roman"/>
          <w:sz w:val="24"/>
          <w:szCs w:val="24"/>
        </w:rPr>
        <w:t>using quotation marks where approp</w:t>
      </w:r>
      <w:r>
        <w:rPr>
          <w:rFonts w:ascii="Times New Roman" w:hAnsi="Times New Roman" w:cs="Times New Roman"/>
          <w:sz w:val="24"/>
          <w:szCs w:val="24"/>
        </w:rPr>
        <w:t xml:space="preserve">riate and by proper referencing through APA </w:t>
      </w:r>
      <w:r w:rsidRPr="006A35A1">
        <w:rPr>
          <w:rFonts w:ascii="Times New Roman" w:hAnsi="Times New Roman" w:cs="Times New Roman"/>
          <w:sz w:val="24"/>
          <w:szCs w:val="24"/>
        </w:rPr>
        <w:t xml:space="preserve">citations. Plagiarism is a major scholastic offence </w:t>
      </w:r>
      <w:r>
        <w:rPr>
          <w:rFonts w:ascii="Times New Roman" w:hAnsi="Times New Roman" w:cs="Times New Roman"/>
          <w:sz w:val="24"/>
          <w:szCs w:val="24"/>
        </w:rPr>
        <w:t xml:space="preserve">and for the Department of Sociology FCCU, </w:t>
      </w:r>
      <w:r w:rsidR="00E9761F">
        <w:rPr>
          <w:rFonts w:ascii="Times New Roman" w:hAnsi="Times New Roman" w:cs="Times New Roman"/>
          <w:sz w:val="24"/>
          <w:szCs w:val="24"/>
        </w:rPr>
        <w:t xml:space="preserve">it </w:t>
      </w:r>
      <w:r>
        <w:rPr>
          <w:rFonts w:ascii="Times New Roman" w:hAnsi="Times New Roman" w:cs="Times New Roman"/>
          <w:sz w:val="24"/>
          <w:szCs w:val="24"/>
        </w:rPr>
        <w:t>is defined as:</w:t>
      </w:r>
    </w:p>
    <w:p w14:paraId="4794A69B" w14:textId="77777777" w:rsidR="006A35A1" w:rsidRDefault="00DD4742" w:rsidP="006A35A1">
      <w:pPr>
        <w:spacing w:after="0" w:line="360" w:lineRule="auto"/>
        <w:ind w:left="720"/>
        <w:rPr>
          <w:rFonts w:ascii="Times New Roman" w:hAnsi="Times New Roman" w:cs="Times New Roman"/>
          <w:sz w:val="24"/>
          <w:szCs w:val="24"/>
        </w:rPr>
      </w:pPr>
      <w:r w:rsidRPr="007375D2">
        <w:rPr>
          <w:rFonts w:ascii="Times New Roman" w:hAnsi="Times New Roman" w:cs="Times New Roman"/>
          <w:sz w:val="24"/>
          <w:szCs w:val="24"/>
        </w:rPr>
        <w:t xml:space="preserve">“Plagiarism,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 </w:t>
      </w:r>
    </w:p>
    <w:p w14:paraId="2CC85A6E" w14:textId="77777777" w:rsidR="00DD4742" w:rsidRPr="00E9761F" w:rsidRDefault="00DD4742" w:rsidP="006A35A1">
      <w:pPr>
        <w:spacing w:after="0" w:line="360" w:lineRule="auto"/>
        <w:rPr>
          <w:rFonts w:ascii="Times New Roman" w:hAnsi="Times New Roman" w:cs="Times New Roman"/>
          <w:b/>
          <w:i/>
          <w:sz w:val="24"/>
          <w:szCs w:val="24"/>
        </w:rPr>
      </w:pPr>
      <w:r w:rsidRPr="00E9761F">
        <w:rPr>
          <w:rFonts w:ascii="Times New Roman" w:hAnsi="Times New Roman" w:cs="Times New Roman"/>
          <w:b/>
          <w:i/>
          <w:sz w:val="24"/>
          <w:szCs w:val="24"/>
        </w:rPr>
        <w:t>Please refer to university policy for more information. If plagiarism is observed disciplinary action will be taken.</w:t>
      </w:r>
    </w:p>
    <w:p w14:paraId="1D420ACD" w14:textId="77777777" w:rsidR="00DD4742" w:rsidRDefault="00DD4742" w:rsidP="007375D2">
      <w:pPr>
        <w:spacing w:after="0" w:line="360" w:lineRule="auto"/>
        <w:rPr>
          <w:rFonts w:ascii="Times New Roman" w:hAnsi="Times New Roman" w:cs="Times New Roman"/>
          <w:sz w:val="24"/>
          <w:szCs w:val="24"/>
          <w:u w:val="single"/>
        </w:rPr>
      </w:pPr>
    </w:p>
    <w:p w14:paraId="09A50FFA" w14:textId="77777777" w:rsidR="006A35A1" w:rsidRPr="006A35A1" w:rsidRDefault="00AA0FE8" w:rsidP="006A35A1">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Essay Guidelines (</w:t>
      </w:r>
      <w:r w:rsidR="006A35A1" w:rsidRPr="006A35A1">
        <w:rPr>
          <w:rFonts w:ascii="Times New Roman" w:hAnsi="Times New Roman" w:cs="Times New Roman"/>
          <w:b/>
          <w:sz w:val="24"/>
          <w:szCs w:val="24"/>
          <w:u w:val="single"/>
        </w:rPr>
        <w:t xml:space="preserve">APA </w:t>
      </w:r>
      <w:r>
        <w:rPr>
          <w:rFonts w:ascii="Times New Roman" w:hAnsi="Times New Roman" w:cs="Times New Roman"/>
          <w:b/>
          <w:sz w:val="24"/>
          <w:szCs w:val="24"/>
          <w:u w:val="single"/>
        </w:rPr>
        <w:t>formatting)</w:t>
      </w:r>
    </w:p>
    <w:p w14:paraId="1C629176" w14:textId="77777777" w:rsidR="00AA0FE8" w:rsidRDefault="00AA0FE8" w:rsidP="006A35A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One class will be dedicated and material will be uploaded on Moodle for guidance on: </w:t>
      </w:r>
    </w:p>
    <w:p w14:paraId="0C7312B8" w14:textId="77777777" w:rsidR="00731A32" w:rsidRDefault="00AA0FE8" w:rsidP="006A35A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45096">
        <w:rPr>
          <w:rFonts w:ascii="Times New Roman" w:hAnsi="Times New Roman" w:cs="Times New Roman"/>
          <w:sz w:val="24"/>
          <w:szCs w:val="24"/>
        </w:rPr>
        <w:t>C</w:t>
      </w:r>
      <w:r>
        <w:rPr>
          <w:rFonts w:ascii="Times New Roman" w:hAnsi="Times New Roman" w:cs="Times New Roman"/>
          <w:sz w:val="24"/>
          <w:szCs w:val="24"/>
        </w:rPr>
        <w:t>onduct</w:t>
      </w:r>
      <w:r w:rsidR="00E9761F">
        <w:rPr>
          <w:rFonts w:ascii="Times New Roman" w:hAnsi="Times New Roman" w:cs="Times New Roman"/>
          <w:sz w:val="24"/>
          <w:szCs w:val="24"/>
        </w:rPr>
        <w:t>ing</w:t>
      </w:r>
      <w:r>
        <w:rPr>
          <w:rFonts w:ascii="Times New Roman" w:hAnsi="Times New Roman" w:cs="Times New Roman"/>
          <w:sz w:val="24"/>
          <w:szCs w:val="24"/>
        </w:rPr>
        <w:t xml:space="preserve"> an</w:t>
      </w:r>
      <w:r w:rsidR="00731A32">
        <w:rPr>
          <w:rFonts w:ascii="Times New Roman" w:hAnsi="Times New Roman" w:cs="Times New Roman"/>
          <w:sz w:val="24"/>
          <w:szCs w:val="24"/>
        </w:rPr>
        <w:t xml:space="preserve"> academic literature review</w:t>
      </w:r>
    </w:p>
    <w:p w14:paraId="35A1CED2" w14:textId="77777777" w:rsidR="00AA0FE8" w:rsidRDefault="00731A32" w:rsidP="006A35A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45096">
        <w:rPr>
          <w:rFonts w:ascii="Times New Roman" w:hAnsi="Times New Roman" w:cs="Times New Roman"/>
          <w:sz w:val="24"/>
          <w:szCs w:val="24"/>
        </w:rPr>
        <w:t>A</w:t>
      </w:r>
      <w:r>
        <w:rPr>
          <w:rFonts w:ascii="Times New Roman" w:hAnsi="Times New Roman" w:cs="Times New Roman"/>
          <w:sz w:val="24"/>
          <w:szCs w:val="24"/>
        </w:rPr>
        <w:t>void</w:t>
      </w:r>
      <w:r w:rsidR="00E9761F">
        <w:rPr>
          <w:rFonts w:ascii="Times New Roman" w:hAnsi="Times New Roman" w:cs="Times New Roman"/>
          <w:sz w:val="24"/>
          <w:szCs w:val="24"/>
        </w:rPr>
        <w:t>ing</w:t>
      </w:r>
      <w:r>
        <w:rPr>
          <w:rFonts w:ascii="Times New Roman" w:hAnsi="Times New Roman" w:cs="Times New Roman"/>
          <w:sz w:val="24"/>
          <w:szCs w:val="24"/>
        </w:rPr>
        <w:t xml:space="preserve"> plagiarism</w:t>
      </w:r>
    </w:p>
    <w:p w14:paraId="1B882E0D" w14:textId="77777777" w:rsidR="00731A32" w:rsidRDefault="00872B72" w:rsidP="006A35A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45096">
        <w:rPr>
          <w:rFonts w:ascii="Times New Roman" w:hAnsi="Times New Roman" w:cs="Times New Roman"/>
          <w:sz w:val="24"/>
          <w:szCs w:val="24"/>
        </w:rPr>
        <w:t>F</w:t>
      </w:r>
      <w:r w:rsidR="00D82F63">
        <w:rPr>
          <w:rFonts w:ascii="Times New Roman" w:hAnsi="Times New Roman" w:cs="Times New Roman"/>
          <w:sz w:val="24"/>
          <w:szCs w:val="24"/>
        </w:rPr>
        <w:t>ollow</w:t>
      </w:r>
      <w:r w:rsidR="00E9761F">
        <w:rPr>
          <w:rFonts w:ascii="Times New Roman" w:hAnsi="Times New Roman" w:cs="Times New Roman"/>
          <w:sz w:val="24"/>
          <w:szCs w:val="24"/>
        </w:rPr>
        <w:t>ing</w:t>
      </w:r>
      <w:r w:rsidR="00D82F63">
        <w:rPr>
          <w:rFonts w:ascii="Times New Roman" w:hAnsi="Times New Roman" w:cs="Times New Roman"/>
          <w:sz w:val="24"/>
          <w:szCs w:val="24"/>
        </w:rPr>
        <w:t xml:space="preserve"> APA guidelines for formatting of paper, in-text citation and end of paper referencing </w:t>
      </w:r>
    </w:p>
    <w:p w14:paraId="525B6171" w14:textId="77777777" w:rsidR="00E9761F" w:rsidRDefault="00E9761F" w:rsidP="00145096">
      <w:pPr>
        <w:spacing w:after="0" w:line="360" w:lineRule="auto"/>
        <w:rPr>
          <w:rFonts w:ascii="Times New Roman" w:hAnsi="Times New Roman" w:cs="Times New Roman"/>
          <w:sz w:val="24"/>
          <w:szCs w:val="24"/>
        </w:rPr>
      </w:pPr>
    </w:p>
    <w:p w14:paraId="16B61926" w14:textId="77777777" w:rsidR="00145096" w:rsidRPr="00E9761F" w:rsidRDefault="00145096" w:rsidP="00145096">
      <w:pPr>
        <w:spacing w:after="0" w:line="360" w:lineRule="auto"/>
        <w:rPr>
          <w:rFonts w:ascii="Times New Roman" w:hAnsi="Times New Roman" w:cs="Times New Roman"/>
          <w:b/>
          <w:sz w:val="24"/>
          <w:szCs w:val="24"/>
        </w:rPr>
      </w:pPr>
      <w:r w:rsidRPr="00026078">
        <w:rPr>
          <w:rFonts w:ascii="Times New Roman" w:hAnsi="Times New Roman" w:cs="Times New Roman"/>
          <w:sz w:val="24"/>
          <w:szCs w:val="24"/>
        </w:rPr>
        <w:t xml:space="preserve">All essays submitted from home and the final course paper must follow APA standards of academic writing and include academic references. For a quick guide to APA formatting, please </w:t>
      </w:r>
      <w:r w:rsidRPr="00E9761F">
        <w:rPr>
          <w:rFonts w:ascii="Times New Roman" w:hAnsi="Times New Roman" w:cs="Times New Roman"/>
          <w:sz w:val="24"/>
          <w:szCs w:val="24"/>
        </w:rPr>
        <w:t xml:space="preserve">visit: </w:t>
      </w:r>
      <w:hyperlink r:id="rId8" w:history="1">
        <w:r w:rsidRPr="00E9761F">
          <w:rPr>
            <w:rStyle w:val="Hyperlink"/>
            <w:rFonts w:ascii="Times New Roman" w:hAnsi="Times New Roman" w:cs="Times New Roman"/>
            <w:b w:val="0"/>
            <w:color w:val="0000CC"/>
            <w:sz w:val="24"/>
            <w:szCs w:val="24"/>
          </w:rPr>
          <w:t>http://www.lib.usm.edu/index.php?id=81</w:t>
        </w:r>
      </w:hyperlink>
      <w:r w:rsidRPr="00E9761F">
        <w:rPr>
          <w:rFonts w:ascii="Times New Roman" w:hAnsi="Times New Roman" w:cs="Times New Roman"/>
          <w:b/>
          <w:sz w:val="24"/>
          <w:szCs w:val="24"/>
        </w:rPr>
        <w:t xml:space="preserve"> </w:t>
      </w:r>
    </w:p>
    <w:p w14:paraId="62EF8C43" w14:textId="77777777" w:rsidR="00D82F63" w:rsidRDefault="00D82F63" w:rsidP="006A35A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Templates will </w:t>
      </w:r>
      <w:r w:rsidR="00145096">
        <w:rPr>
          <w:rFonts w:ascii="Times New Roman" w:hAnsi="Times New Roman" w:cs="Times New Roman"/>
          <w:sz w:val="24"/>
          <w:szCs w:val="24"/>
        </w:rPr>
        <w:t>be provided</w:t>
      </w:r>
      <w:r>
        <w:rPr>
          <w:rFonts w:ascii="Times New Roman" w:hAnsi="Times New Roman" w:cs="Times New Roman"/>
          <w:sz w:val="24"/>
          <w:szCs w:val="24"/>
        </w:rPr>
        <w:t xml:space="preserve"> </w:t>
      </w:r>
      <w:r w:rsidR="00CE0F78">
        <w:rPr>
          <w:rFonts w:ascii="Times New Roman" w:hAnsi="Times New Roman" w:cs="Times New Roman"/>
          <w:sz w:val="24"/>
          <w:szCs w:val="24"/>
        </w:rPr>
        <w:t xml:space="preserve">(on Moodle) </w:t>
      </w:r>
      <w:r w:rsidR="00145096">
        <w:rPr>
          <w:rFonts w:ascii="Times New Roman" w:hAnsi="Times New Roman" w:cs="Times New Roman"/>
          <w:sz w:val="24"/>
          <w:szCs w:val="24"/>
        </w:rPr>
        <w:t xml:space="preserve">to students </w:t>
      </w:r>
      <w:r>
        <w:rPr>
          <w:rFonts w:ascii="Times New Roman" w:hAnsi="Times New Roman" w:cs="Times New Roman"/>
          <w:sz w:val="24"/>
          <w:szCs w:val="24"/>
        </w:rPr>
        <w:t>for:</w:t>
      </w:r>
    </w:p>
    <w:p w14:paraId="1AE4CECB" w14:textId="77777777" w:rsidR="00145096" w:rsidRDefault="00145096" w:rsidP="006A35A1">
      <w:pPr>
        <w:spacing w:after="0" w:line="360" w:lineRule="auto"/>
        <w:rPr>
          <w:rFonts w:ascii="Times New Roman" w:hAnsi="Times New Roman" w:cs="Times New Roman"/>
          <w:sz w:val="24"/>
          <w:szCs w:val="24"/>
        </w:rPr>
      </w:pPr>
      <w:r>
        <w:rPr>
          <w:rFonts w:ascii="Times New Roman" w:hAnsi="Times New Roman" w:cs="Times New Roman"/>
          <w:sz w:val="24"/>
          <w:szCs w:val="24"/>
        </w:rPr>
        <w:t>- Undergraduate Academic Essays</w:t>
      </w:r>
    </w:p>
    <w:p w14:paraId="56DDFD2A" w14:textId="77777777" w:rsidR="00D82F63" w:rsidRDefault="00145096" w:rsidP="006A35A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Literature Review </w:t>
      </w:r>
    </w:p>
    <w:p w14:paraId="1D460FAC" w14:textId="77777777" w:rsidR="00FF3F19" w:rsidRDefault="00145096" w:rsidP="00FF3F19">
      <w:pPr>
        <w:spacing w:after="0" w:line="360" w:lineRule="auto"/>
        <w:rPr>
          <w:rFonts w:ascii="Times New Roman" w:hAnsi="Times New Roman" w:cs="Times New Roman"/>
          <w:sz w:val="24"/>
          <w:szCs w:val="24"/>
        </w:rPr>
      </w:pPr>
      <w:r>
        <w:rPr>
          <w:rFonts w:ascii="Times New Roman" w:hAnsi="Times New Roman" w:cs="Times New Roman"/>
          <w:sz w:val="24"/>
          <w:szCs w:val="24"/>
        </w:rPr>
        <w:t>- Final Course Paper</w:t>
      </w:r>
    </w:p>
    <w:p w14:paraId="23D4040A" w14:textId="77777777" w:rsidR="00FF3F19" w:rsidRDefault="00FF3F19" w:rsidP="00FF3F19">
      <w:pPr>
        <w:spacing w:after="0" w:line="360" w:lineRule="auto"/>
        <w:rPr>
          <w:rFonts w:ascii="Times New Roman" w:hAnsi="Times New Roman" w:cs="Times New Roman"/>
          <w:sz w:val="24"/>
          <w:szCs w:val="24"/>
        </w:rPr>
      </w:pPr>
    </w:p>
    <w:p w14:paraId="17ABC336" w14:textId="77777777" w:rsidR="00FF3F19" w:rsidRPr="00FF3F19" w:rsidRDefault="00FF3F19" w:rsidP="00FF3F19">
      <w:pPr>
        <w:spacing w:after="0" w:line="360" w:lineRule="auto"/>
        <w:rPr>
          <w:rFonts w:ascii="Times New Roman" w:hAnsi="Times New Roman" w:cs="Times New Roman"/>
          <w:b/>
          <w:sz w:val="24"/>
          <w:szCs w:val="24"/>
          <w:u w:val="single"/>
        </w:rPr>
      </w:pPr>
      <w:r w:rsidRPr="00FF3F19">
        <w:rPr>
          <w:rFonts w:ascii="Times New Roman" w:hAnsi="Times New Roman" w:cs="Times New Roman"/>
          <w:b/>
          <w:sz w:val="24"/>
          <w:szCs w:val="24"/>
          <w:u w:val="single"/>
        </w:rPr>
        <w:t>Pol</w:t>
      </w:r>
      <w:r>
        <w:rPr>
          <w:rFonts w:ascii="Times New Roman" w:hAnsi="Times New Roman" w:cs="Times New Roman"/>
          <w:b/>
          <w:sz w:val="24"/>
          <w:szCs w:val="24"/>
          <w:u w:val="single"/>
        </w:rPr>
        <w:t>icies for Assignment Deadlines</w:t>
      </w:r>
      <w:r w:rsidR="001C5123">
        <w:rPr>
          <w:rFonts w:ascii="Times New Roman" w:hAnsi="Times New Roman" w:cs="Times New Roman"/>
          <w:b/>
          <w:sz w:val="24"/>
          <w:szCs w:val="24"/>
          <w:u w:val="single"/>
        </w:rPr>
        <w:t xml:space="preserve">, </w:t>
      </w:r>
      <w:r>
        <w:rPr>
          <w:rFonts w:ascii="Times New Roman" w:hAnsi="Times New Roman" w:cs="Times New Roman"/>
          <w:b/>
          <w:sz w:val="24"/>
          <w:szCs w:val="24"/>
          <w:u w:val="single"/>
        </w:rPr>
        <w:t>Absences for Quizzes/ Exams</w:t>
      </w:r>
      <w:r w:rsidR="001C5123">
        <w:rPr>
          <w:rFonts w:ascii="Times New Roman" w:hAnsi="Times New Roman" w:cs="Times New Roman"/>
          <w:b/>
          <w:sz w:val="24"/>
          <w:szCs w:val="24"/>
          <w:u w:val="single"/>
        </w:rPr>
        <w:t xml:space="preserve">, &amp; </w:t>
      </w:r>
    </w:p>
    <w:p w14:paraId="336C9E59" w14:textId="77777777" w:rsidR="001C5123" w:rsidRDefault="00FF3F19" w:rsidP="00FF3F19">
      <w:pPr>
        <w:spacing w:after="0" w:line="360" w:lineRule="auto"/>
        <w:rPr>
          <w:rFonts w:ascii="Times New Roman" w:hAnsi="Times New Roman" w:cs="Times New Roman"/>
          <w:sz w:val="24"/>
          <w:szCs w:val="24"/>
        </w:rPr>
      </w:pPr>
      <w:r w:rsidRPr="00FF3F19">
        <w:rPr>
          <w:rFonts w:ascii="Times New Roman" w:hAnsi="Times New Roman" w:cs="Times New Roman"/>
          <w:sz w:val="24"/>
          <w:szCs w:val="24"/>
        </w:rPr>
        <w:t xml:space="preserve">Students must submit all </w:t>
      </w:r>
      <w:r>
        <w:rPr>
          <w:rFonts w:ascii="Times New Roman" w:hAnsi="Times New Roman" w:cs="Times New Roman"/>
          <w:sz w:val="24"/>
          <w:szCs w:val="24"/>
        </w:rPr>
        <w:t xml:space="preserve">their </w:t>
      </w:r>
      <w:r w:rsidRPr="00FF3F19">
        <w:rPr>
          <w:rFonts w:ascii="Times New Roman" w:hAnsi="Times New Roman" w:cs="Times New Roman"/>
          <w:sz w:val="24"/>
          <w:szCs w:val="24"/>
        </w:rPr>
        <w:t xml:space="preserve">work on </w:t>
      </w:r>
      <w:r>
        <w:rPr>
          <w:rFonts w:ascii="Times New Roman" w:hAnsi="Times New Roman" w:cs="Times New Roman"/>
          <w:sz w:val="24"/>
          <w:szCs w:val="24"/>
        </w:rPr>
        <w:t xml:space="preserve">the given </w:t>
      </w:r>
      <w:r w:rsidRPr="00FF3F19">
        <w:rPr>
          <w:rFonts w:ascii="Times New Roman" w:hAnsi="Times New Roman" w:cs="Times New Roman"/>
          <w:sz w:val="24"/>
          <w:szCs w:val="24"/>
        </w:rPr>
        <w:t xml:space="preserve">time. </w:t>
      </w:r>
      <w:r>
        <w:rPr>
          <w:rFonts w:ascii="Times New Roman" w:hAnsi="Times New Roman" w:cs="Times New Roman"/>
          <w:sz w:val="24"/>
          <w:szCs w:val="24"/>
        </w:rPr>
        <w:t>A mandatory written explanation is needed for acceptance of late submission or request for repeat quizzes/ exams</w:t>
      </w:r>
      <w:r w:rsidR="001C5123">
        <w:rPr>
          <w:rFonts w:ascii="Times New Roman" w:hAnsi="Times New Roman" w:cs="Times New Roman"/>
          <w:sz w:val="24"/>
          <w:szCs w:val="24"/>
        </w:rPr>
        <w:t>.</w:t>
      </w:r>
      <w:r w:rsidRPr="00FF3F19">
        <w:rPr>
          <w:rFonts w:ascii="Times New Roman" w:hAnsi="Times New Roman" w:cs="Times New Roman"/>
          <w:sz w:val="24"/>
          <w:szCs w:val="24"/>
        </w:rPr>
        <w:t xml:space="preserve"> </w:t>
      </w:r>
    </w:p>
    <w:p w14:paraId="69038ADB" w14:textId="77777777" w:rsidR="001C5123" w:rsidRDefault="001C5123" w:rsidP="00FF3F1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Students are responsible for staying up to date with all assignments and lectures</w:t>
      </w:r>
      <w:r w:rsidR="00FF3F19" w:rsidRPr="00FF3F19">
        <w:rPr>
          <w:rFonts w:ascii="Times New Roman" w:hAnsi="Times New Roman" w:cs="Times New Roman"/>
          <w:sz w:val="24"/>
          <w:szCs w:val="24"/>
        </w:rPr>
        <w:t>.</w:t>
      </w:r>
      <w:r>
        <w:rPr>
          <w:rFonts w:ascii="Times New Roman" w:hAnsi="Times New Roman" w:cs="Times New Roman"/>
          <w:sz w:val="24"/>
          <w:szCs w:val="24"/>
        </w:rPr>
        <w:t xml:space="preserve"> As all material will be uploaded on Moodle, students are accepted to catch up on their own when they are absent for a class and also to visit </w:t>
      </w:r>
      <w:r w:rsidR="00E9761F">
        <w:rPr>
          <w:rFonts w:ascii="Times New Roman" w:hAnsi="Times New Roman" w:cs="Times New Roman"/>
          <w:sz w:val="24"/>
          <w:szCs w:val="24"/>
        </w:rPr>
        <w:t xml:space="preserve">the </w:t>
      </w:r>
      <w:r>
        <w:rPr>
          <w:rFonts w:ascii="Times New Roman" w:hAnsi="Times New Roman" w:cs="Times New Roman"/>
          <w:sz w:val="24"/>
          <w:szCs w:val="24"/>
        </w:rPr>
        <w:t>instructor during office hours for assistance as early as possible.</w:t>
      </w:r>
    </w:p>
    <w:p w14:paraId="47F2DB2F" w14:textId="77777777" w:rsidR="00FF3F19" w:rsidRDefault="001C5123" w:rsidP="00FF3F1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Students are also expected to spend time for study of this course outside class equivalent to the </w:t>
      </w:r>
      <w:r w:rsidR="00E9761F">
        <w:rPr>
          <w:rFonts w:ascii="Times New Roman" w:hAnsi="Times New Roman" w:cs="Times New Roman"/>
          <w:sz w:val="24"/>
          <w:szCs w:val="24"/>
        </w:rPr>
        <w:t xml:space="preserve">in-class </w:t>
      </w:r>
      <w:r>
        <w:rPr>
          <w:rFonts w:ascii="Times New Roman" w:hAnsi="Times New Roman" w:cs="Times New Roman"/>
          <w:sz w:val="24"/>
          <w:szCs w:val="24"/>
        </w:rPr>
        <w:t xml:space="preserve">time. </w:t>
      </w:r>
    </w:p>
    <w:p w14:paraId="4ACF7BEE" w14:textId="77777777" w:rsidR="009D146E" w:rsidRPr="007375D2" w:rsidRDefault="009D146E" w:rsidP="007375D2">
      <w:pPr>
        <w:spacing w:after="0" w:line="360" w:lineRule="auto"/>
        <w:rPr>
          <w:rFonts w:ascii="Times New Roman" w:hAnsi="Times New Roman" w:cs="Times New Roman"/>
          <w:sz w:val="24"/>
          <w:szCs w:val="24"/>
        </w:rPr>
      </w:pPr>
    </w:p>
    <w:p w14:paraId="14D23BD8" w14:textId="77777777" w:rsidR="00CE0F78" w:rsidRDefault="00CE0F78" w:rsidP="00CE0F78">
      <w:pPr>
        <w:spacing w:after="0" w:line="360" w:lineRule="auto"/>
        <w:rPr>
          <w:rFonts w:ascii="Times New Roman" w:hAnsi="Times New Roman" w:cs="Times New Roman"/>
          <w:b/>
          <w:i/>
          <w:sz w:val="24"/>
          <w:szCs w:val="24"/>
          <w:u w:val="single"/>
        </w:rPr>
      </w:pPr>
      <w:r>
        <w:rPr>
          <w:rFonts w:ascii="Times New Roman" w:hAnsi="Times New Roman" w:cs="Times New Roman"/>
          <w:b/>
          <w:sz w:val="24"/>
          <w:szCs w:val="24"/>
          <w:u w:val="single"/>
        </w:rPr>
        <w:t xml:space="preserve">Text and Course Readings: </w:t>
      </w:r>
    </w:p>
    <w:p w14:paraId="604E93E6" w14:textId="77777777" w:rsidR="00CE0F78" w:rsidRDefault="00CE0F78" w:rsidP="00CE0F7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w:t>
      </w:r>
      <w:r w:rsidRPr="00B76CBF">
        <w:rPr>
          <w:rFonts w:ascii="Times New Roman" w:hAnsi="Times New Roman" w:cs="Times New Roman"/>
          <w:sz w:val="24"/>
          <w:szCs w:val="24"/>
        </w:rPr>
        <w:t xml:space="preserve">he following E-book will be </w:t>
      </w:r>
      <w:r>
        <w:rPr>
          <w:rFonts w:ascii="Times New Roman" w:hAnsi="Times New Roman" w:cs="Times New Roman"/>
          <w:sz w:val="24"/>
          <w:szCs w:val="24"/>
        </w:rPr>
        <w:t>assigned for reading</w:t>
      </w:r>
      <w:r w:rsidRPr="00B76CB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76CBF">
        <w:rPr>
          <w:rFonts w:ascii="Times New Roman" w:hAnsi="Times New Roman" w:cs="Times New Roman"/>
          <w:sz w:val="24"/>
          <w:szCs w:val="24"/>
        </w:rPr>
        <w:t>Bochel</w:t>
      </w:r>
      <w:proofErr w:type="spellEnd"/>
      <w:r w:rsidRPr="00B76CBF">
        <w:rPr>
          <w:rFonts w:ascii="Times New Roman" w:hAnsi="Times New Roman" w:cs="Times New Roman"/>
          <w:sz w:val="24"/>
          <w:szCs w:val="24"/>
        </w:rPr>
        <w:t xml:space="preserve">, H., </w:t>
      </w:r>
      <w:proofErr w:type="spellStart"/>
      <w:r w:rsidRPr="00B76CBF">
        <w:rPr>
          <w:rFonts w:ascii="Times New Roman" w:hAnsi="Times New Roman" w:cs="Times New Roman"/>
          <w:sz w:val="24"/>
          <w:szCs w:val="24"/>
        </w:rPr>
        <w:t>Bochel</w:t>
      </w:r>
      <w:proofErr w:type="spellEnd"/>
      <w:r w:rsidRPr="00B76CBF">
        <w:rPr>
          <w:rFonts w:ascii="Times New Roman" w:hAnsi="Times New Roman" w:cs="Times New Roman"/>
          <w:sz w:val="24"/>
          <w:szCs w:val="24"/>
        </w:rPr>
        <w:t>, C., Page, R., &amp; Sykes, R. (2009), Social Policy Themes, Issues</w:t>
      </w:r>
      <w:r>
        <w:rPr>
          <w:rFonts w:ascii="Times New Roman" w:hAnsi="Times New Roman" w:cs="Times New Roman"/>
          <w:sz w:val="24"/>
          <w:szCs w:val="24"/>
        </w:rPr>
        <w:t xml:space="preserve"> and Debates, Pearson Education. </w:t>
      </w:r>
    </w:p>
    <w:p w14:paraId="418CD4DE" w14:textId="77777777" w:rsidR="00CE0F78" w:rsidRPr="00CE0F78" w:rsidRDefault="00CE0F78" w:rsidP="00CE0F7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Additional course readings, as required, will be uploaded on Moodle to aid student learning and provide recent case-studies of policy implementation.</w:t>
      </w:r>
    </w:p>
    <w:p w14:paraId="52CF1B38" w14:textId="77777777" w:rsidR="008B237B" w:rsidRPr="007375D2" w:rsidRDefault="008B237B" w:rsidP="00B8322A">
      <w:pPr>
        <w:spacing w:after="0" w:line="240" w:lineRule="auto"/>
        <w:rPr>
          <w:rFonts w:ascii="Times New Roman" w:hAnsi="Times New Roman" w:cs="Times New Roman"/>
          <w:b/>
          <w:sz w:val="24"/>
          <w:szCs w:val="24"/>
          <w:u w:val="single"/>
        </w:rPr>
      </w:pPr>
    </w:p>
    <w:p w14:paraId="6E5413A0" w14:textId="77777777" w:rsidR="003931DE" w:rsidRPr="007375D2" w:rsidRDefault="003931DE" w:rsidP="00B8322A">
      <w:pPr>
        <w:spacing w:after="0" w:line="240" w:lineRule="auto"/>
        <w:rPr>
          <w:rFonts w:ascii="Times New Roman" w:hAnsi="Times New Roman" w:cs="Times New Roman"/>
          <w:b/>
          <w:sz w:val="24"/>
          <w:szCs w:val="24"/>
          <w:u w:val="single"/>
        </w:rPr>
      </w:pPr>
      <w:r w:rsidRPr="007375D2">
        <w:rPr>
          <w:rFonts w:ascii="Times New Roman" w:hAnsi="Times New Roman" w:cs="Times New Roman"/>
          <w:b/>
          <w:sz w:val="24"/>
          <w:szCs w:val="24"/>
          <w:u w:val="single"/>
        </w:rPr>
        <w:t xml:space="preserve">Weekly </w:t>
      </w:r>
      <w:r w:rsidR="00044228" w:rsidRPr="007375D2">
        <w:rPr>
          <w:rFonts w:ascii="Times New Roman" w:hAnsi="Times New Roman" w:cs="Times New Roman"/>
          <w:b/>
          <w:sz w:val="24"/>
          <w:szCs w:val="24"/>
          <w:u w:val="single"/>
        </w:rPr>
        <w:t>C</w:t>
      </w:r>
      <w:r w:rsidRPr="007375D2">
        <w:rPr>
          <w:rFonts w:ascii="Times New Roman" w:hAnsi="Times New Roman" w:cs="Times New Roman"/>
          <w:b/>
          <w:sz w:val="24"/>
          <w:szCs w:val="24"/>
          <w:u w:val="single"/>
        </w:rPr>
        <w:t xml:space="preserve">ourse </w:t>
      </w:r>
      <w:r w:rsidR="00044228" w:rsidRPr="007375D2">
        <w:rPr>
          <w:rFonts w:ascii="Times New Roman" w:hAnsi="Times New Roman" w:cs="Times New Roman"/>
          <w:b/>
          <w:sz w:val="24"/>
          <w:szCs w:val="24"/>
          <w:u w:val="single"/>
        </w:rPr>
        <w:t>C</w:t>
      </w:r>
      <w:r w:rsidRPr="007375D2">
        <w:rPr>
          <w:rFonts w:ascii="Times New Roman" w:hAnsi="Times New Roman" w:cs="Times New Roman"/>
          <w:b/>
          <w:sz w:val="24"/>
          <w:szCs w:val="24"/>
          <w:u w:val="single"/>
        </w:rPr>
        <w:t>overage-</w:t>
      </w:r>
    </w:p>
    <w:tbl>
      <w:tblPr>
        <w:tblStyle w:val="TableGrid"/>
        <w:tblW w:w="11160" w:type="dxa"/>
        <w:tblInd w:w="-702" w:type="dxa"/>
        <w:tblLook w:val="04A0" w:firstRow="1" w:lastRow="0" w:firstColumn="1" w:lastColumn="0" w:noHBand="0" w:noVBand="1"/>
      </w:tblPr>
      <w:tblGrid>
        <w:gridCol w:w="3220"/>
        <w:gridCol w:w="2552"/>
        <w:gridCol w:w="5388"/>
      </w:tblGrid>
      <w:tr w:rsidR="00E04B4F" w:rsidRPr="00CE0F78" w14:paraId="72272778" w14:textId="77777777" w:rsidTr="00A84F70">
        <w:tc>
          <w:tcPr>
            <w:tcW w:w="3220" w:type="dxa"/>
            <w:shd w:val="clear" w:color="auto" w:fill="92D050"/>
          </w:tcPr>
          <w:p w14:paraId="2A81CAA0" w14:textId="77777777" w:rsidR="00044228" w:rsidRPr="00CE0F78" w:rsidRDefault="00044228" w:rsidP="00B8322A">
            <w:pPr>
              <w:rPr>
                <w:rFonts w:ascii="Times New Roman" w:hAnsi="Times New Roman" w:cs="Times New Roman"/>
                <w:b/>
                <w:sz w:val="20"/>
                <w:szCs w:val="20"/>
              </w:rPr>
            </w:pPr>
            <w:r w:rsidRPr="00CE0F78">
              <w:rPr>
                <w:rFonts w:ascii="Times New Roman" w:hAnsi="Times New Roman" w:cs="Times New Roman"/>
                <w:b/>
                <w:sz w:val="20"/>
                <w:szCs w:val="20"/>
              </w:rPr>
              <w:t>Week/</w:t>
            </w:r>
          </w:p>
          <w:p w14:paraId="50472C5F" w14:textId="77777777" w:rsidR="00E04B4F" w:rsidRPr="00CE0F78" w:rsidRDefault="0074300F" w:rsidP="00B8322A">
            <w:pPr>
              <w:rPr>
                <w:rFonts w:ascii="Times New Roman" w:hAnsi="Times New Roman" w:cs="Times New Roman"/>
                <w:sz w:val="20"/>
                <w:szCs w:val="20"/>
              </w:rPr>
            </w:pPr>
            <w:r w:rsidRPr="00CE0F78">
              <w:rPr>
                <w:rFonts w:ascii="Times New Roman" w:hAnsi="Times New Roman" w:cs="Times New Roman"/>
                <w:b/>
                <w:sz w:val="20"/>
                <w:szCs w:val="20"/>
              </w:rPr>
              <w:t>Topic</w:t>
            </w:r>
          </w:p>
        </w:tc>
        <w:tc>
          <w:tcPr>
            <w:tcW w:w="2552" w:type="dxa"/>
            <w:shd w:val="clear" w:color="auto" w:fill="92D050"/>
          </w:tcPr>
          <w:p w14:paraId="557E26F4" w14:textId="77777777" w:rsidR="00052048" w:rsidRPr="00CE0F78" w:rsidRDefault="00044228" w:rsidP="00B8322A">
            <w:pPr>
              <w:rPr>
                <w:rFonts w:ascii="Times New Roman" w:hAnsi="Times New Roman" w:cs="Times New Roman"/>
                <w:b/>
                <w:sz w:val="20"/>
                <w:szCs w:val="20"/>
              </w:rPr>
            </w:pPr>
            <w:r w:rsidRPr="00CE0F78">
              <w:rPr>
                <w:rFonts w:ascii="Times New Roman" w:hAnsi="Times New Roman" w:cs="Times New Roman"/>
                <w:b/>
                <w:sz w:val="20"/>
                <w:szCs w:val="20"/>
              </w:rPr>
              <w:t>Reading</w:t>
            </w:r>
          </w:p>
        </w:tc>
        <w:tc>
          <w:tcPr>
            <w:tcW w:w="5388" w:type="dxa"/>
            <w:shd w:val="clear" w:color="auto" w:fill="92D050"/>
          </w:tcPr>
          <w:p w14:paraId="63A954CD" w14:textId="77777777" w:rsidR="00E04B4F" w:rsidRPr="00CE0F78" w:rsidRDefault="00044228" w:rsidP="00B8322A">
            <w:pPr>
              <w:rPr>
                <w:rFonts w:ascii="Times New Roman" w:hAnsi="Times New Roman" w:cs="Times New Roman"/>
                <w:b/>
                <w:sz w:val="20"/>
                <w:szCs w:val="20"/>
              </w:rPr>
            </w:pPr>
            <w:r w:rsidRPr="00CE0F78">
              <w:rPr>
                <w:rFonts w:ascii="Times New Roman" w:hAnsi="Times New Roman" w:cs="Times New Roman"/>
                <w:b/>
                <w:sz w:val="20"/>
                <w:szCs w:val="20"/>
              </w:rPr>
              <w:t>Broad Coverage</w:t>
            </w:r>
          </w:p>
        </w:tc>
      </w:tr>
      <w:tr w:rsidR="0074300F" w:rsidRPr="00CE0F78" w14:paraId="5A5EC766" w14:textId="77777777" w:rsidTr="00A84F70">
        <w:tc>
          <w:tcPr>
            <w:tcW w:w="3220" w:type="dxa"/>
            <w:shd w:val="clear" w:color="auto" w:fill="D9D9D9" w:themeFill="background1" w:themeFillShade="D9"/>
          </w:tcPr>
          <w:p w14:paraId="63220F1E" w14:textId="77777777" w:rsidR="0074300F" w:rsidRPr="00CE0F78" w:rsidRDefault="0074300F" w:rsidP="00B8322A">
            <w:pPr>
              <w:rPr>
                <w:rFonts w:ascii="Times New Roman" w:hAnsi="Times New Roman" w:cs="Times New Roman"/>
                <w:sz w:val="20"/>
                <w:szCs w:val="20"/>
              </w:rPr>
            </w:pPr>
            <w:r w:rsidRPr="00CE0F78">
              <w:rPr>
                <w:rFonts w:ascii="Times New Roman" w:hAnsi="Times New Roman" w:cs="Times New Roman"/>
                <w:sz w:val="20"/>
                <w:szCs w:val="20"/>
              </w:rPr>
              <w:t xml:space="preserve">Week 1 </w:t>
            </w:r>
          </w:p>
        </w:tc>
        <w:tc>
          <w:tcPr>
            <w:tcW w:w="2552" w:type="dxa"/>
            <w:shd w:val="clear" w:color="auto" w:fill="D9D9D9" w:themeFill="background1" w:themeFillShade="D9"/>
          </w:tcPr>
          <w:p w14:paraId="2CAADABA" w14:textId="77777777" w:rsidR="0074300F" w:rsidRPr="00CE0F78" w:rsidRDefault="0074300F" w:rsidP="00B8322A">
            <w:pPr>
              <w:rPr>
                <w:rFonts w:ascii="Times New Roman" w:hAnsi="Times New Roman" w:cs="Times New Roman"/>
                <w:sz w:val="20"/>
                <w:szCs w:val="20"/>
              </w:rPr>
            </w:pPr>
          </w:p>
        </w:tc>
        <w:tc>
          <w:tcPr>
            <w:tcW w:w="5388" w:type="dxa"/>
            <w:shd w:val="clear" w:color="auto" w:fill="D9D9D9" w:themeFill="background1" w:themeFillShade="D9"/>
          </w:tcPr>
          <w:p w14:paraId="3195C978" w14:textId="77777777" w:rsidR="0074300F" w:rsidRPr="00CE0F78" w:rsidRDefault="0074300F" w:rsidP="00B8322A">
            <w:pPr>
              <w:rPr>
                <w:rFonts w:ascii="Times New Roman" w:hAnsi="Times New Roman" w:cs="Times New Roman"/>
                <w:sz w:val="20"/>
                <w:szCs w:val="20"/>
              </w:rPr>
            </w:pPr>
          </w:p>
        </w:tc>
      </w:tr>
      <w:tr w:rsidR="0074300F" w:rsidRPr="00CE0F78" w14:paraId="3E316BE2" w14:textId="77777777" w:rsidTr="00A84F70">
        <w:tc>
          <w:tcPr>
            <w:tcW w:w="3220" w:type="dxa"/>
          </w:tcPr>
          <w:p w14:paraId="011486D9" w14:textId="77777777" w:rsidR="008B237B" w:rsidRPr="00CE0F78" w:rsidRDefault="0074300F" w:rsidP="00B8322A">
            <w:pPr>
              <w:rPr>
                <w:rFonts w:ascii="Times New Roman" w:hAnsi="Times New Roman" w:cs="Times New Roman"/>
                <w:sz w:val="20"/>
                <w:szCs w:val="20"/>
              </w:rPr>
            </w:pPr>
            <w:r w:rsidRPr="00CE0F78">
              <w:rPr>
                <w:rFonts w:ascii="Times New Roman" w:hAnsi="Times New Roman" w:cs="Times New Roman"/>
                <w:sz w:val="20"/>
                <w:szCs w:val="20"/>
              </w:rPr>
              <w:t>Class Orientation</w:t>
            </w:r>
            <w:r w:rsidR="008B237B" w:rsidRPr="00CE0F78">
              <w:rPr>
                <w:rFonts w:ascii="Times New Roman" w:hAnsi="Times New Roman" w:cs="Times New Roman"/>
                <w:sz w:val="20"/>
                <w:szCs w:val="20"/>
              </w:rPr>
              <w:t>;</w:t>
            </w:r>
          </w:p>
          <w:p w14:paraId="0B85F0CD" w14:textId="77777777" w:rsidR="008B237B" w:rsidRPr="00CE0F78" w:rsidRDefault="0074300F" w:rsidP="00CE0F78">
            <w:pPr>
              <w:rPr>
                <w:rFonts w:ascii="Times New Roman" w:hAnsi="Times New Roman" w:cs="Times New Roman"/>
                <w:sz w:val="20"/>
                <w:szCs w:val="20"/>
              </w:rPr>
            </w:pPr>
            <w:r w:rsidRPr="00CE0F78">
              <w:rPr>
                <w:rFonts w:ascii="Times New Roman" w:hAnsi="Times New Roman" w:cs="Times New Roman"/>
                <w:sz w:val="20"/>
                <w:szCs w:val="20"/>
              </w:rPr>
              <w:t>Introduction</w:t>
            </w:r>
            <w:r w:rsidR="00D72FDD" w:rsidRPr="00CE0F78">
              <w:rPr>
                <w:rFonts w:ascii="Times New Roman" w:hAnsi="Times New Roman" w:cs="Times New Roman"/>
                <w:sz w:val="20"/>
                <w:szCs w:val="20"/>
              </w:rPr>
              <w:t xml:space="preserve"> to </w:t>
            </w:r>
            <w:r w:rsidR="00CE0F78">
              <w:rPr>
                <w:rFonts w:ascii="Times New Roman" w:hAnsi="Times New Roman" w:cs="Times New Roman"/>
                <w:sz w:val="20"/>
                <w:szCs w:val="20"/>
              </w:rPr>
              <w:t>Social Policy</w:t>
            </w:r>
          </w:p>
          <w:p w14:paraId="2C73A445" w14:textId="77777777" w:rsidR="0074300F" w:rsidRPr="00CE0F78" w:rsidRDefault="0074300F" w:rsidP="00B8322A">
            <w:pPr>
              <w:rPr>
                <w:rFonts w:ascii="Times New Roman" w:hAnsi="Times New Roman" w:cs="Times New Roman"/>
                <w:sz w:val="20"/>
                <w:szCs w:val="20"/>
              </w:rPr>
            </w:pPr>
          </w:p>
        </w:tc>
        <w:tc>
          <w:tcPr>
            <w:tcW w:w="2552" w:type="dxa"/>
          </w:tcPr>
          <w:p w14:paraId="6B71A818" w14:textId="77777777" w:rsidR="00ED715D" w:rsidRPr="00CE0F78" w:rsidRDefault="0074300F" w:rsidP="00B8322A">
            <w:pPr>
              <w:rPr>
                <w:rFonts w:ascii="Times New Roman" w:hAnsi="Times New Roman" w:cs="Times New Roman"/>
                <w:sz w:val="20"/>
                <w:szCs w:val="20"/>
              </w:rPr>
            </w:pPr>
            <w:r w:rsidRPr="00CE0F78">
              <w:rPr>
                <w:rFonts w:ascii="Times New Roman" w:hAnsi="Times New Roman" w:cs="Times New Roman"/>
                <w:sz w:val="20"/>
                <w:szCs w:val="20"/>
              </w:rPr>
              <w:t>Chapter 1</w:t>
            </w:r>
          </w:p>
          <w:p w14:paraId="024A8BAF" w14:textId="77777777" w:rsidR="00566212" w:rsidRPr="00CE0F78" w:rsidRDefault="00566212" w:rsidP="00B8322A">
            <w:pPr>
              <w:rPr>
                <w:rFonts w:ascii="Times New Roman" w:hAnsi="Times New Roman" w:cs="Times New Roman"/>
                <w:sz w:val="20"/>
                <w:szCs w:val="20"/>
              </w:rPr>
            </w:pPr>
          </w:p>
          <w:p w14:paraId="00DD641D" w14:textId="77777777" w:rsidR="00566212" w:rsidRPr="00CE0F78" w:rsidRDefault="00566212" w:rsidP="00B8322A">
            <w:pPr>
              <w:rPr>
                <w:rFonts w:ascii="Times New Roman" w:hAnsi="Times New Roman" w:cs="Times New Roman"/>
                <w:i/>
                <w:sz w:val="20"/>
                <w:szCs w:val="20"/>
              </w:rPr>
            </w:pPr>
          </w:p>
        </w:tc>
        <w:tc>
          <w:tcPr>
            <w:tcW w:w="5388" w:type="dxa"/>
          </w:tcPr>
          <w:p w14:paraId="48564E1B" w14:textId="77777777" w:rsidR="00425226" w:rsidRDefault="0074300F" w:rsidP="00A84F70">
            <w:pPr>
              <w:rPr>
                <w:rFonts w:ascii="Times New Roman" w:hAnsi="Times New Roman" w:cs="Times New Roman"/>
                <w:sz w:val="20"/>
                <w:szCs w:val="20"/>
              </w:rPr>
            </w:pPr>
            <w:r w:rsidRPr="00CE0F78">
              <w:rPr>
                <w:rFonts w:ascii="Times New Roman" w:hAnsi="Times New Roman" w:cs="Times New Roman"/>
                <w:sz w:val="20"/>
                <w:szCs w:val="20"/>
              </w:rPr>
              <w:t>-</w:t>
            </w:r>
            <w:r w:rsidR="00D87292" w:rsidRPr="00CE0F78">
              <w:rPr>
                <w:rFonts w:ascii="Times New Roman" w:hAnsi="Times New Roman" w:cs="Times New Roman"/>
                <w:sz w:val="20"/>
                <w:szCs w:val="20"/>
              </w:rPr>
              <w:t>T</w:t>
            </w:r>
            <w:r w:rsidR="00D72FDD" w:rsidRPr="00CE0F78">
              <w:rPr>
                <w:rFonts w:ascii="Times New Roman" w:hAnsi="Times New Roman" w:cs="Times New Roman"/>
                <w:sz w:val="20"/>
                <w:szCs w:val="20"/>
              </w:rPr>
              <w:t xml:space="preserve">he definition of </w:t>
            </w:r>
            <w:r w:rsidR="00A84F70">
              <w:rPr>
                <w:rFonts w:ascii="Times New Roman" w:hAnsi="Times New Roman" w:cs="Times New Roman"/>
                <w:sz w:val="20"/>
                <w:szCs w:val="20"/>
              </w:rPr>
              <w:t>social policy</w:t>
            </w:r>
          </w:p>
          <w:p w14:paraId="31FF3AAB" w14:textId="77777777" w:rsidR="00A84F70" w:rsidRDefault="00A84F70" w:rsidP="00A84F70">
            <w:pPr>
              <w:rPr>
                <w:rFonts w:ascii="Times New Roman" w:hAnsi="Times New Roman" w:cs="Times New Roman"/>
                <w:sz w:val="20"/>
                <w:szCs w:val="20"/>
              </w:rPr>
            </w:pPr>
          </w:p>
          <w:p w14:paraId="277A8931" w14:textId="77777777" w:rsidR="00A84F70" w:rsidRDefault="00A84F70" w:rsidP="00A84F70">
            <w:pPr>
              <w:rPr>
                <w:rFonts w:ascii="Times New Roman" w:hAnsi="Times New Roman" w:cs="Times New Roman"/>
                <w:sz w:val="20"/>
                <w:szCs w:val="20"/>
              </w:rPr>
            </w:pPr>
            <w:r>
              <w:rPr>
                <w:rFonts w:ascii="Times New Roman" w:hAnsi="Times New Roman" w:cs="Times New Roman"/>
                <w:sz w:val="20"/>
                <w:szCs w:val="20"/>
              </w:rPr>
              <w:t xml:space="preserve">- The relationship with other social science </w:t>
            </w:r>
            <w:r w:rsidRPr="00A84F70">
              <w:rPr>
                <w:rFonts w:ascii="Times New Roman" w:hAnsi="Times New Roman" w:cs="Times New Roman"/>
                <w:sz w:val="20"/>
                <w:szCs w:val="20"/>
              </w:rPr>
              <w:t xml:space="preserve">disciplines, such as economics, politics or sociology, </w:t>
            </w:r>
            <w:r>
              <w:rPr>
                <w:rFonts w:ascii="Times New Roman" w:hAnsi="Times New Roman" w:cs="Times New Roman"/>
                <w:sz w:val="20"/>
                <w:szCs w:val="20"/>
              </w:rPr>
              <w:t xml:space="preserve">and </w:t>
            </w:r>
            <w:r w:rsidRPr="00A84F70">
              <w:rPr>
                <w:rFonts w:ascii="Times New Roman" w:hAnsi="Times New Roman" w:cs="Times New Roman"/>
                <w:sz w:val="20"/>
                <w:szCs w:val="20"/>
              </w:rPr>
              <w:t xml:space="preserve">with many professional courses, such as </w:t>
            </w:r>
            <w:r>
              <w:rPr>
                <w:rFonts w:ascii="Times New Roman" w:hAnsi="Times New Roman" w:cs="Times New Roman"/>
                <w:sz w:val="20"/>
                <w:szCs w:val="20"/>
              </w:rPr>
              <w:t xml:space="preserve">social work, public policy, housing or </w:t>
            </w:r>
            <w:r w:rsidRPr="00A84F70">
              <w:rPr>
                <w:rFonts w:ascii="Times New Roman" w:hAnsi="Times New Roman" w:cs="Times New Roman"/>
                <w:sz w:val="20"/>
                <w:szCs w:val="20"/>
              </w:rPr>
              <w:t xml:space="preserve">nursing. </w:t>
            </w:r>
          </w:p>
          <w:p w14:paraId="22EDD2D4" w14:textId="77777777" w:rsidR="00A84F70" w:rsidRDefault="00A84F70" w:rsidP="00A84F70">
            <w:pPr>
              <w:rPr>
                <w:rFonts w:ascii="Times New Roman" w:hAnsi="Times New Roman" w:cs="Times New Roman"/>
                <w:sz w:val="20"/>
                <w:szCs w:val="20"/>
              </w:rPr>
            </w:pPr>
          </w:p>
          <w:p w14:paraId="18BDC112" w14:textId="77777777" w:rsidR="00125C2A" w:rsidRPr="00125C2A" w:rsidRDefault="00A84F70" w:rsidP="00125C2A">
            <w:pPr>
              <w:rPr>
                <w:rFonts w:ascii="Times New Roman" w:hAnsi="Times New Roman" w:cs="Times New Roman"/>
                <w:sz w:val="20"/>
                <w:szCs w:val="20"/>
              </w:rPr>
            </w:pPr>
            <w:r>
              <w:rPr>
                <w:rFonts w:ascii="Times New Roman" w:hAnsi="Times New Roman" w:cs="Times New Roman"/>
                <w:sz w:val="20"/>
                <w:szCs w:val="20"/>
              </w:rPr>
              <w:t xml:space="preserve">- </w:t>
            </w:r>
            <w:r w:rsidR="00125C2A" w:rsidRPr="00125C2A">
              <w:rPr>
                <w:rFonts w:ascii="Times New Roman" w:hAnsi="Times New Roman" w:cs="Times New Roman"/>
                <w:sz w:val="20"/>
                <w:szCs w:val="20"/>
              </w:rPr>
              <w:t xml:space="preserve">social policy </w:t>
            </w:r>
            <w:r w:rsidR="00125C2A">
              <w:rPr>
                <w:rFonts w:ascii="Times New Roman" w:hAnsi="Times New Roman" w:cs="Times New Roman"/>
                <w:sz w:val="20"/>
                <w:szCs w:val="20"/>
              </w:rPr>
              <w:t xml:space="preserve">movement from welfare </w:t>
            </w:r>
            <w:r w:rsidR="00125C2A" w:rsidRPr="00125C2A">
              <w:rPr>
                <w:rFonts w:ascii="Times New Roman" w:hAnsi="Times New Roman" w:cs="Times New Roman"/>
                <w:sz w:val="20"/>
                <w:szCs w:val="20"/>
              </w:rPr>
              <w:t>state towards a much broader consideration of provision by the public, private,</w:t>
            </w:r>
          </w:p>
          <w:p w14:paraId="42A48FE7" w14:textId="77777777" w:rsidR="00A84F70" w:rsidRPr="00CE0F78" w:rsidRDefault="00125C2A" w:rsidP="00A84F70">
            <w:pPr>
              <w:rPr>
                <w:rFonts w:ascii="Times New Roman" w:hAnsi="Times New Roman" w:cs="Times New Roman"/>
                <w:sz w:val="20"/>
                <w:szCs w:val="20"/>
              </w:rPr>
            </w:pPr>
            <w:r>
              <w:rPr>
                <w:rFonts w:ascii="Times New Roman" w:hAnsi="Times New Roman" w:cs="Times New Roman"/>
                <w:sz w:val="20"/>
                <w:szCs w:val="20"/>
              </w:rPr>
              <w:t>voluntary and informal sectors</w:t>
            </w:r>
          </w:p>
        </w:tc>
      </w:tr>
      <w:tr w:rsidR="00A92B19" w:rsidRPr="00CE0F78" w14:paraId="154D239E" w14:textId="77777777" w:rsidTr="00A84F70">
        <w:tc>
          <w:tcPr>
            <w:tcW w:w="3220" w:type="dxa"/>
            <w:shd w:val="clear" w:color="auto" w:fill="D9D9D9" w:themeFill="background1" w:themeFillShade="D9"/>
          </w:tcPr>
          <w:p w14:paraId="09048436" w14:textId="77777777" w:rsidR="00A92B19" w:rsidRPr="00CE0F78" w:rsidRDefault="00A92B19" w:rsidP="00B8322A">
            <w:pPr>
              <w:rPr>
                <w:rFonts w:ascii="Times New Roman" w:hAnsi="Times New Roman" w:cs="Times New Roman"/>
                <w:sz w:val="20"/>
                <w:szCs w:val="20"/>
              </w:rPr>
            </w:pPr>
            <w:r w:rsidRPr="00CE0F78">
              <w:rPr>
                <w:rFonts w:ascii="Times New Roman" w:hAnsi="Times New Roman" w:cs="Times New Roman"/>
                <w:sz w:val="20"/>
                <w:szCs w:val="20"/>
              </w:rPr>
              <w:t xml:space="preserve">Week 2 </w:t>
            </w:r>
          </w:p>
        </w:tc>
        <w:tc>
          <w:tcPr>
            <w:tcW w:w="2552" w:type="dxa"/>
            <w:shd w:val="clear" w:color="auto" w:fill="D9D9D9" w:themeFill="background1" w:themeFillShade="D9"/>
          </w:tcPr>
          <w:p w14:paraId="0D50CD8F" w14:textId="77777777" w:rsidR="00A92B19" w:rsidRPr="00CE0F78" w:rsidRDefault="00A92B19" w:rsidP="00B8322A">
            <w:pPr>
              <w:rPr>
                <w:rFonts w:ascii="Times New Roman" w:hAnsi="Times New Roman" w:cs="Times New Roman"/>
                <w:sz w:val="20"/>
                <w:szCs w:val="20"/>
              </w:rPr>
            </w:pPr>
          </w:p>
        </w:tc>
        <w:tc>
          <w:tcPr>
            <w:tcW w:w="5388" w:type="dxa"/>
            <w:shd w:val="clear" w:color="auto" w:fill="D9D9D9" w:themeFill="background1" w:themeFillShade="D9"/>
          </w:tcPr>
          <w:p w14:paraId="6FEA946E" w14:textId="77777777" w:rsidR="00A92B19" w:rsidRPr="00CE0F78" w:rsidRDefault="00A92B19" w:rsidP="00B8322A">
            <w:pPr>
              <w:rPr>
                <w:rFonts w:ascii="Times New Roman" w:hAnsi="Times New Roman" w:cs="Times New Roman"/>
                <w:sz w:val="20"/>
                <w:szCs w:val="20"/>
              </w:rPr>
            </w:pPr>
          </w:p>
        </w:tc>
      </w:tr>
      <w:tr w:rsidR="00A92B19" w:rsidRPr="00CE0F78" w14:paraId="7C769BAC" w14:textId="77777777" w:rsidTr="00A84F70">
        <w:tc>
          <w:tcPr>
            <w:tcW w:w="3220" w:type="dxa"/>
          </w:tcPr>
          <w:p w14:paraId="4B5C2E5A" w14:textId="77777777" w:rsidR="00A92B19" w:rsidRPr="00CE0F78" w:rsidRDefault="009E4A33" w:rsidP="009E4A33">
            <w:pPr>
              <w:rPr>
                <w:rFonts w:ascii="Times New Roman" w:hAnsi="Times New Roman" w:cs="Times New Roman"/>
                <w:sz w:val="20"/>
                <w:szCs w:val="20"/>
              </w:rPr>
            </w:pPr>
            <w:r>
              <w:rPr>
                <w:rFonts w:ascii="Times New Roman" w:hAnsi="Times New Roman" w:cs="Times New Roman"/>
                <w:sz w:val="20"/>
                <w:szCs w:val="20"/>
              </w:rPr>
              <w:t>Basic Theories of Social Policy</w:t>
            </w:r>
          </w:p>
        </w:tc>
        <w:tc>
          <w:tcPr>
            <w:tcW w:w="2552" w:type="dxa"/>
          </w:tcPr>
          <w:p w14:paraId="2A6B1740" w14:textId="77777777" w:rsidR="00A92B19" w:rsidRPr="00CE0F78" w:rsidRDefault="001760AC" w:rsidP="00B8322A">
            <w:pPr>
              <w:rPr>
                <w:rFonts w:ascii="Times New Roman" w:hAnsi="Times New Roman" w:cs="Times New Roman"/>
                <w:sz w:val="20"/>
                <w:szCs w:val="20"/>
              </w:rPr>
            </w:pPr>
            <w:r>
              <w:rPr>
                <w:rFonts w:ascii="Times New Roman" w:hAnsi="Times New Roman" w:cs="Times New Roman"/>
                <w:sz w:val="20"/>
                <w:szCs w:val="20"/>
              </w:rPr>
              <w:t>Chapter 1</w:t>
            </w:r>
          </w:p>
        </w:tc>
        <w:tc>
          <w:tcPr>
            <w:tcW w:w="5388" w:type="dxa"/>
          </w:tcPr>
          <w:p w14:paraId="6967C2F2" w14:textId="77777777" w:rsidR="00A92B19" w:rsidRDefault="009E4A33" w:rsidP="0088431D">
            <w:pPr>
              <w:rPr>
                <w:rFonts w:ascii="Times New Roman" w:hAnsi="Times New Roman" w:cs="Times New Roman"/>
                <w:sz w:val="20"/>
                <w:szCs w:val="20"/>
              </w:rPr>
            </w:pPr>
            <w:r>
              <w:rPr>
                <w:rFonts w:ascii="Times New Roman" w:hAnsi="Times New Roman" w:cs="Times New Roman"/>
                <w:sz w:val="20"/>
                <w:szCs w:val="20"/>
              </w:rPr>
              <w:t>- Social Democratic Thought and the Fabian tradition</w:t>
            </w:r>
          </w:p>
          <w:p w14:paraId="4CAEAFCE" w14:textId="77777777" w:rsidR="009E4A33" w:rsidRDefault="009E4A33" w:rsidP="0088431D">
            <w:pPr>
              <w:rPr>
                <w:rFonts w:ascii="Times New Roman" w:hAnsi="Times New Roman" w:cs="Times New Roman"/>
                <w:sz w:val="20"/>
                <w:szCs w:val="20"/>
              </w:rPr>
            </w:pPr>
          </w:p>
          <w:p w14:paraId="649B4F45" w14:textId="77777777" w:rsidR="009E4A33" w:rsidRDefault="009E4A33" w:rsidP="001760AC">
            <w:pPr>
              <w:rPr>
                <w:rFonts w:ascii="Times New Roman" w:hAnsi="Times New Roman" w:cs="Times New Roman"/>
                <w:sz w:val="20"/>
                <w:szCs w:val="20"/>
              </w:rPr>
            </w:pPr>
            <w:r>
              <w:rPr>
                <w:rFonts w:ascii="Times New Roman" w:hAnsi="Times New Roman" w:cs="Times New Roman"/>
                <w:sz w:val="20"/>
                <w:szCs w:val="20"/>
              </w:rPr>
              <w:t xml:space="preserve">- </w:t>
            </w:r>
            <w:r w:rsidR="001760AC" w:rsidRPr="001760AC">
              <w:rPr>
                <w:rFonts w:ascii="Times New Roman" w:hAnsi="Times New Roman" w:cs="Times New Roman"/>
                <w:sz w:val="20"/>
                <w:szCs w:val="20"/>
              </w:rPr>
              <w:t>The New Right and other ‘anti-collectivists’</w:t>
            </w:r>
            <w:r w:rsidR="001760AC">
              <w:rPr>
                <w:rFonts w:ascii="Times New Roman" w:hAnsi="Times New Roman" w:cs="Times New Roman"/>
                <w:sz w:val="20"/>
                <w:szCs w:val="20"/>
              </w:rPr>
              <w:t xml:space="preserve"> argument (Adam Smith Institute)</w:t>
            </w:r>
          </w:p>
          <w:p w14:paraId="353CF750" w14:textId="77777777" w:rsidR="001760AC" w:rsidRDefault="001760AC" w:rsidP="001760AC">
            <w:pPr>
              <w:rPr>
                <w:rFonts w:ascii="Times New Roman" w:hAnsi="Times New Roman" w:cs="Times New Roman"/>
                <w:sz w:val="20"/>
                <w:szCs w:val="20"/>
              </w:rPr>
            </w:pPr>
          </w:p>
          <w:p w14:paraId="7EE88B74" w14:textId="77777777" w:rsidR="001760AC" w:rsidRDefault="001760AC" w:rsidP="001760AC">
            <w:pPr>
              <w:rPr>
                <w:rFonts w:ascii="Times New Roman" w:hAnsi="Times New Roman" w:cs="Times New Roman"/>
                <w:sz w:val="20"/>
                <w:szCs w:val="20"/>
              </w:rPr>
            </w:pPr>
            <w:r>
              <w:rPr>
                <w:rFonts w:ascii="Times New Roman" w:hAnsi="Times New Roman" w:cs="Times New Roman"/>
                <w:sz w:val="20"/>
                <w:szCs w:val="20"/>
              </w:rPr>
              <w:t xml:space="preserve">- </w:t>
            </w:r>
            <w:r w:rsidR="00C2152E">
              <w:rPr>
                <w:rFonts w:ascii="Times New Roman" w:hAnsi="Times New Roman" w:cs="Times New Roman"/>
                <w:sz w:val="20"/>
                <w:szCs w:val="20"/>
              </w:rPr>
              <w:t>Leftist argument through Marxist ideology</w:t>
            </w:r>
          </w:p>
          <w:p w14:paraId="3A3AE7B6" w14:textId="77777777" w:rsidR="00C2152E" w:rsidRDefault="00C2152E" w:rsidP="001760AC">
            <w:pPr>
              <w:rPr>
                <w:rFonts w:ascii="Times New Roman" w:hAnsi="Times New Roman" w:cs="Times New Roman"/>
                <w:sz w:val="20"/>
                <w:szCs w:val="20"/>
              </w:rPr>
            </w:pPr>
          </w:p>
          <w:p w14:paraId="00D813A7" w14:textId="77777777" w:rsidR="00C2152E" w:rsidRPr="00CE0F78" w:rsidRDefault="00C2152E" w:rsidP="001760AC">
            <w:pPr>
              <w:rPr>
                <w:rFonts w:ascii="Times New Roman" w:hAnsi="Times New Roman" w:cs="Times New Roman"/>
                <w:sz w:val="20"/>
                <w:szCs w:val="20"/>
              </w:rPr>
            </w:pPr>
            <w:r>
              <w:rPr>
                <w:rFonts w:ascii="Times New Roman" w:hAnsi="Times New Roman" w:cs="Times New Roman"/>
                <w:sz w:val="20"/>
                <w:szCs w:val="20"/>
              </w:rPr>
              <w:t>- The Feminist approach</w:t>
            </w:r>
          </w:p>
        </w:tc>
      </w:tr>
      <w:tr w:rsidR="0074300F" w:rsidRPr="00CE0F78" w14:paraId="07EB53E5" w14:textId="77777777" w:rsidTr="00A84F70">
        <w:tc>
          <w:tcPr>
            <w:tcW w:w="3220" w:type="dxa"/>
            <w:shd w:val="clear" w:color="auto" w:fill="D9D9D9" w:themeFill="background1" w:themeFillShade="D9"/>
          </w:tcPr>
          <w:p w14:paraId="6D3F038E" w14:textId="77777777" w:rsidR="0074300F" w:rsidRPr="00CE0F78" w:rsidRDefault="0074300F" w:rsidP="00B8322A">
            <w:pPr>
              <w:rPr>
                <w:rFonts w:ascii="Times New Roman" w:hAnsi="Times New Roman" w:cs="Times New Roman"/>
                <w:sz w:val="20"/>
                <w:szCs w:val="20"/>
              </w:rPr>
            </w:pPr>
            <w:r w:rsidRPr="00CE0F78">
              <w:rPr>
                <w:rFonts w:ascii="Times New Roman" w:hAnsi="Times New Roman" w:cs="Times New Roman"/>
                <w:sz w:val="20"/>
                <w:szCs w:val="20"/>
              </w:rPr>
              <w:t xml:space="preserve">Week </w:t>
            </w:r>
            <w:r w:rsidR="00E4663C" w:rsidRPr="00CE0F78">
              <w:rPr>
                <w:rFonts w:ascii="Times New Roman" w:hAnsi="Times New Roman" w:cs="Times New Roman"/>
                <w:sz w:val="20"/>
                <w:szCs w:val="20"/>
              </w:rPr>
              <w:t>3</w:t>
            </w:r>
          </w:p>
        </w:tc>
        <w:tc>
          <w:tcPr>
            <w:tcW w:w="2552" w:type="dxa"/>
            <w:shd w:val="clear" w:color="auto" w:fill="D9D9D9" w:themeFill="background1" w:themeFillShade="D9"/>
          </w:tcPr>
          <w:p w14:paraId="25783D86" w14:textId="77777777" w:rsidR="0074300F" w:rsidRPr="00CE0F78" w:rsidRDefault="0074300F" w:rsidP="00B8322A">
            <w:pPr>
              <w:rPr>
                <w:rFonts w:ascii="Times New Roman" w:hAnsi="Times New Roman" w:cs="Times New Roman"/>
                <w:sz w:val="20"/>
                <w:szCs w:val="20"/>
              </w:rPr>
            </w:pPr>
          </w:p>
        </w:tc>
        <w:tc>
          <w:tcPr>
            <w:tcW w:w="5388" w:type="dxa"/>
            <w:shd w:val="clear" w:color="auto" w:fill="D9D9D9" w:themeFill="background1" w:themeFillShade="D9"/>
          </w:tcPr>
          <w:p w14:paraId="10DCF68E" w14:textId="77777777" w:rsidR="0074300F" w:rsidRPr="00CE0F78" w:rsidRDefault="0074300F" w:rsidP="00B8322A">
            <w:pPr>
              <w:rPr>
                <w:rFonts w:ascii="Times New Roman" w:hAnsi="Times New Roman" w:cs="Times New Roman"/>
                <w:sz w:val="20"/>
                <w:szCs w:val="20"/>
              </w:rPr>
            </w:pPr>
          </w:p>
        </w:tc>
      </w:tr>
      <w:tr w:rsidR="009E4A33" w:rsidRPr="00CE0F78" w14:paraId="4E5C4BC3" w14:textId="77777777" w:rsidTr="00A84F70">
        <w:tc>
          <w:tcPr>
            <w:tcW w:w="3220" w:type="dxa"/>
          </w:tcPr>
          <w:p w14:paraId="69FE3568" w14:textId="77777777" w:rsidR="009E4A33" w:rsidRPr="0088431D" w:rsidRDefault="009E4A33" w:rsidP="003F11BA">
            <w:pPr>
              <w:rPr>
                <w:rFonts w:ascii="Times New Roman" w:hAnsi="Times New Roman" w:cs="Times New Roman"/>
                <w:sz w:val="20"/>
                <w:szCs w:val="20"/>
              </w:rPr>
            </w:pPr>
            <w:r w:rsidRPr="0088431D">
              <w:rPr>
                <w:rFonts w:ascii="Times New Roman" w:hAnsi="Times New Roman" w:cs="Times New Roman"/>
                <w:sz w:val="20"/>
                <w:szCs w:val="20"/>
              </w:rPr>
              <w:t>The socio-economic context</w:t>
            </w:r>
          </w:p>
          <w:p w14:paraId="5853BFFB" w14:textId="77777777" w:rsidR="009E4A33" w:rsidRPr="00CE0F78" w:rsidRDefault="009E4A33" w:rsidP="003F11BA">
            <w:pPr>
              <w:rPr>
                <w:rFonts w:ascii="Times New Roman" w:hAnsi="Times New Roman" w:cs="Times New Roman"/>
                <w:sz w:val="20"/>
                <w:szCs w:val="20"/>
              </w:rPr>
            </w:pPr>
            <w:r w:rsidRPr="0088431D">
              <w:rPr>
                <w:rFonts w:ascii="Times New Roman" w:hAnsi="Times New Roman" w:cs="Times New Roman"/>
                <w:sz w:val="20"/>
                <w:szCs w:val="20"/>
              </w:rPr>
              <w:t>of social policy</w:t>
            </w:r>
          </w:p>
        </w:tc>
        <w:tc>
          <w:tcPr>
            <w:tcW w:w="2552" w:type="dxa"/>
          </w:tcPr>
          <w:p w14:paraId="1FF8DAED" w14:textId="77777777" w:rsidR="009E4A33" w:rsidRPr="00CE0F78" w:rsidRDefault="009E4A33" w:rsidP="003F11BA">
            <w:pPr>
              <w:rPr>
                <w:rFonts w:ascii="Times New Roman" w:hAnsi="Times New Roman" w:cs="Times New Roman"/>
                <w:sz w:val="20"/>
                <w:szCs w:val="20"/>
              </w:rPr>
            </w:pPr>
            <w:r w:rsidRPr="00CE0F78">
              <w:rPr>
                <w:rFonts w:ascii="Times New Roman" w:hAnsi="Times New Roman" w:cs="Times New Roman"/>
                <w:sz w:val="20"/>
                <w:szCs w:val="20"/>
              </w:rPr>
              <w:t xml:space="preserve">Chapter </w:t>
            </w:r>
            <w:r>
              <w:rPr>
                <w:rFonts w:ascii="Times New Roman" w:hAnsi="Times New Roman" w:cs="Times New Roman"/>
                <w:sz w:val="20"/>
                <w:szCs w:val="20"/>
              </w:rPr>
              <w:t>2</w:t>
            </w:r>
          </w:p>
          <w:p w14:paraId="28F3684D" w14:textId="77777777" w:rsidR="009E4A33" w:rsidRPr="00CE0F78" w:rsidRDefault="009E4A33" w:rsidP="003F11BA">
            <w:pPr>
              <w:rPr>
                <w:rFonts w:ascii="Times New Roman" w:hAnsi="Times New Roman" w:cs="Times New Roman"/>
                <w:sz w:val="20"/>
                <w:szCs w:val="20"/>
              </w:rPr>
            </w:pPr>
          </w:p>
        </w:tc>
        <w:tc>
          <w:tcPr>
            <w:tcW w:w="5388" w:type="dxa"/>
          </w:tcPr>
          <w:p w14:paraId="1CF52046" w14:textId="77777777" w:rsidR="009E4A33" w:rsidRDefault="009E4A33" w:rsidP="003F11BA">
            <w:pPr>
              <w:rPr>
                <w:rFonts w:ascii="Times New Roman" w:hAnsi="Times New Roman" w:cs="Times New Roman"/>
                <w:sz w:val="20"/>
                <w:szCs w:val="20"/>
              </w:rPr>
            </w:pPr>
            <w:r>
              <w:rPr>
                <w:rFonts w:ascii="Times New Roman" w:hAnsi="Times New Roman" w:cs="Times New Roman"/>
                <w:sz w:val="20"/>
                <w:szCs w:val="20"/>
              </w:rPr>
              <w:t>- Changing patterns of employment</w:t>
            </w:r>
            <w:r w:rsidRPr="0088431D">
              <w:rPr>
                <w:rFonts w:ascii="Times New Roman" w:hAnsi="Times New Roman" w:cs="Times New Roman"/>
                <w:sz w:val="20"/>
                <w:szCs w:val="20"/>
              </w:rPr>
              <w:t xml:space="preserve"> </w:t>
            </w:r>
            <w:r>
              <w:rPr>
                <w:rFonts w:ascii="Times New Roman" w:hAnsi="Times New Roman" w:cs="Times New Roman"/>
                <w:sz w:val="20"/>
                <w:szCs w:val="20"/>
              </w:rPr>
              <w:t>and integration of women and emergence of the informal sector/ service industry</w:t>
            </w:r>
          </w:p>
          <w:p w14:paraId="02E3F028" w14:textId="77777777" w:rsidR="009E4A33" w:rsidRDefault="009E4A33" w:rsidP="003F11BA">
            <w:pPr>
              <w:rPr>
                <w:rFonts w:ascii="Times New Roman" w:hAnsi="Times New Roman" w:cs="Times New Roman"/>
                <w:sz w:val="20"/>
                <w:szCs w:val="20"/>
              </w:rPr>
            </w:pPr>
          </w:p>
          <w:p w14:paraId="7D80D005" w14:textId="77777777" w:rsidR="009E4A33" w:rsidRPr="00CE0F78" w:rsidRDefault="009E4A33" w:rsidP="003F11BA">
            <w:pPr>
              <w:rPr>
                <w:rFonts w:ascii="Times New Roman" w:hAnsi="Times New Roman" w:cs="Times New Roman"/>
                <w:sz w:val="20"/>
                <w:szCs w:val="20"/>
              </w:rPr>
            </w:pPr>
            <w:r>
              <w:rPr>
                <w:rFonts w:ascii="Times New Roman" w:hAnsi="Times New Roman" w:cs="Times New Roman"/>
                <w:sz w:val="20"/>
                <w:szCs w:val="20"/>
              </w:rPr>
              <w:t>- C</w:t>
            </w:r>
            <w:r w:rsidRPr="0088431D">
              <w:rPr>
                <w:rFonts w:ascii="Times New Roman" w:hAnsi="Times New Roman" w:cs="Times New Roman"/>
                <w:sz w:val="20"/>
                <w:szCs w:val="20"/>
              </w:rPr>
              <w:t xml:space="preserve">hanging shape of families and family life, </w:t>
            </w:r>
            <w:r>
              <w:rPr>
                <w:rFonts w:ascii="Times New Roman" w:hAnsi="Times New Roman" w:cs="Times New Roman"/>
                <w:sz w:val="20"/>
                <w:szCs w:val="20"/>
              </w:rPr>
              <w:t xml:space="preserve">and the </w:t>
            </w:r>
            <w:r w:rsidRPr="0088431D">
              <w:rPr>
                <w:rFonts w:ascii="Times New Roman" w:hAnsi="Times New Roman" w:cs="Times New Roman"/>
                <w:sz w:val="20"/>
                <w:szCs w:val="20"/>
              </w:rPr>
              <w:t xml:space="preserve">impact of key demographic changes on national communities </w:t>
            </w:r>
          </w:p>
          <w:p w14:paraId="51B95770" w14:textId="77777777" w:rsidR="009E4A33" w:rsidRPr="00CE0F78" w:rsidRDefault="009E4A33" w:rsidP="003F11BA">
            <w:pPr>
              <w:rPr>
                <w:rFonts w:ascii="Times New Roman" w:hAnsi="Times New Roman" w:cs="Times New Roman"/>
                <w:sz w:val="20"/>
                <w:szCs w:val="20"/>
              </w:rPr>
            </w:pPr>
          </w:p>
        </w:tc>
      </w:tr>
      <w:tr w:rsidR="0074300F" w:rsidRPr="00CE0F78" w14:paraId="3E23B306" w14:textId="77777777" w:rsidTr="00A84F70">
        <w:tc>
          <w:tcPr>
            <w:tcW w:w="3220" w:type="dxa"/>
            <w:shd w:val="clear" w:color="auto" w:fill="D9D9D9" w:themeFill="background1" w:themeFillShade="D9"/>
          </w:tcPr>
          <w:p w14:paraId="45D35D25" w14:textId="77777777" w:rsidR="0074300F" w:rsidRPr="00CE0F78" w:rsidRDefault="00E4663C" w:rsidP="00B8322A">
            <w:pPr>
              <w:rPr>
                <w:rFonts w:ascii="Times New Roman" w:hAnsi="Times New Roman" w:cs="Times New Roman"/>
                <w:sz w:val="20"/>
                <w:szCs w:val="20"/>
              </w:rPr>
            </w:pPr>
            <w:r w:rsidRPr="00CE0F78">
              <w:rPr>
                <w:rFonts w:ascii="Times New Roman" w:hAnsi="Times New Roman" w:cs="Times New Roman"/>
                <w:sz w:val="20"/>
                <w:szCs w:val="20"/>
              </w:rPr>
              <w:t xml:space="preserve">Week </w:t>
            </w:r>
            <w:r w:rsidR="0074300F" w:rsidRPr="00CE0F78">
              <w:rPr>
                <w:rFonts w:ascii="Times New Roman" w:hAnsi="Times New Roman" w:cs="Times New Roman"/>
                <w:sz w:val="20"/>
                <w:szCs w:val="20"/>
              </w:rPr>
              <w:t>4</w:t>
            </w:r>
          </w:p>
        </w:tc>
        <w:tc>
          <w:tcPr>
            <w:tcW w:w="2552" w:type="dxa"/>
            <w:shd w:val="clear" w:color="auto" w:fill="D9D9D9" w:themeFill="background1" w:themeFillShade="D9"/>
          </w:tcPr>
          <w:p w14:paraId="58A91E18" w14:textId="77777777" w:rsidR="0074300F" w:rsidRPr="00CE0F78" w:rsidRDefault="0074300F" w:rsidP="00B8322A">
            <w:pPr>
              <w:pStyle w:val="ListParagraph"/>
              <w:ind w:left="435"/>
              <w:rPr>
                <w:rFonts w:ascii="Times New Roman" w:hAnsi="Times New Roman" w:cs="Times New Roman"/>
                <w:sz w:val="20"/>
                <w:szCs w:val="20"/>
              </w:rPr>
            </w:pPr>
          </w:p>
        </w:tc>
        <w:tc>
          <w:tcPr>
            <w:tcW w:w="5388" w:type="dxa"/>
            <w:shd w:val="clear" w:color="auto" w:fill="D9D9D9" w:themeFill="background1" w:themeFillShade="D9"/>
          </w:tcPr>
          <w:p w14:paraId="6AF46DC3" w14:textId="77777777" w:rsidR="0074300F" w:rsidRPr="00CE0F78" w:rsidRDefault="0074300F" w:rsidP="00B8322A">
            <w:pPr>
              <w:rPr>
                <w:rFonts w:ascii="Times New Roman" w:hAnsi="Times New Roman" w:cs="Times New Roman"/>
                <w:sz w:val="20"/>
                <w:szCs w:val="20"/>
              </w:rPr>
            </w:pPr>
          </w:p>
        </w:tc>
      </w:tr>
      <w:tr w:rsidR="0074300F" w:rsidRPr="00CE0F78" w14:paraId="66A3EFE6" w14:textId="77777777" w:rsidTr="00A84F70">
        <w:tc>
          <w:tcPr>
            <w:tcW w:w="3220" w:type="dxa"/>
          </w:tcPr>
          <w:p w14:paraId="7A97B748" w14:textId="77777777" w:rsidR="0074300F" w:rsidRPr="00CE0F78" w:rsidRDefault="002D52CE" w:rsidP="00B8322A">
            <w:pPr>
              <w:rPr>
                <w:rFonts w:ascii="Times New Roman" w:hAnsi="Times New Roman" w:cs="Times New Roman"/>
                <w:sz w:val="20"/>
                <w:szCs w:val="20"/>
              </w:rPr>
            </w:pPr>
            <w:r>
              <w:rPr>
                <w:rFonts w:ascii="Times New Roman" w:hAnsi="Times New Roman" w:cs="Times New Roman"/>
                <w:sz w:val="20"/>
                <w:szCs w:val="20"/>
              </w:rPr>
              <w:t>Ethics, Risk and Social Policy</w:t>
            </w:r>
          </w:p>
        </w:tc>
        <w:tc>
          <w:tcPr>
            <w:tcW w:w="2552" w:type="dxa"/>
          </w:tcPr>
          <w:p w14:paraId="295F37A6" w14:textId="77777777" w:rsidR="0074300F" w:rsidRPr="00CE0F78" w:rsidRDefault="002D52CE" w:rsidP="00B8322A">
            <w:pPr>
              <w:rPr>
                <w:rFonts w:ascii="Times New Roman" w:hAnsi="Times New Roman" w:cs="Times New Roman"/>
                <w:sz w:val="20"/>
                <w:szCs w:val="20"/>
              </w:rPr>
            </w:pPr>
            <w:r>
              <w:rPr>
                <w:rFonts w:ascii="Times New Roman" w:hAnsi="Times New Roman" w:cs="Times New Roman"/>
                <w:sz w:val="20"/>
                <w:szCs w:val="20"/>
              </w:rPr>
              <w:t>Chapter 4</w:t>
            </w:r>
          </w:p>
        </w:tc>
        <w:tc>
          <w:tcPr>
            <w:tcW w:w="5388" w:type="dxa"/>
          </w:tcPr>
          <w:p w14:paraId="44E6A3C3" w14:textId="77777777" w:rsidR="002D52CE" w:rsidRDefault="002D52CE" w:rsidP="002D52CE">
            <w:pPr>
              <w:rPr>
                <w:rFonts w:ascii="Times New Roman" w:hAnsi="Times New Roman" w:cs="Times New Roman"/>
                <w:sz w:val="20"/>
                <w:szCs w:val="20"/>
              </w:rPr>
            </w:pPr>
            <w:r>
              <w:rPr>
                <w:rFonts w:ascii="Times New Roman" w:hAnsi="Times New Roman" w:cs="Times New Roman"/>
                <w:sz w:val="20"/>
                <w:szCs w:val="20"/>
              </w:rPr>
              <w:t>- Perspectives of e</w:t>
            </w:r>
            <w:r w:rsidRPr="002D52CE">
              <w:rPr>
                <w:rFonts w:ascii="Times New Roman" w:hAnsi="Times New Roman" w:cs="Times New Roman"/>
                <w:sz w:val="20"/>
                <w:szCs w:val="20"/>
              </w:rPr>
              <w:t xml:space="preserve">thical issues </w:t>
            </w:r>
            <w:r>
              <w:rPr>
                <w:rFonts w:ascii="Times New Roman" w:hAnsi="Times New Roman" w:cs="Times New Roman"/>
                <w:sz w:val="20"/>
                <w:szCs w:val="20"/>
              </w:rPr>
              <w:t>in social policy address choices between delivering a policy based on:</w:t>
            </w:r>
          </w:p>
          <w:p w14:paraId="5F253C1E" w14:textId="77777777" w:rsidR="002D52CE" w:rsidRDefault="002D52CE" w:rsidP="002D52CE">
            <w:pPr>
              <w:rPr>
                <w:rFonts w:ascii="Times New Roman" w:hAnsi="Times New Roman" w:cs="Times New Roman"/>
                <w:sz w:val="20"/>
                <w:szCs w:val="20"/>
              </w:rPr>
            </w:pPr>
            <w:r>
              <w:rPr>
                <w:rFonts w:ascii="Times New Roman" w:hAnsi="Times New Roman" w:cs="Times New Roman"/>
                <w:sz w:val="20"/>
                <w:szCs w:val="20"/>
              </w:rPr>
              <w:t xml:space="preserve">- </w:t>
            </w:r>
            <w:r w:rsidRPr="002D52CE">
              <w:rPr>
                <w:rFonts w:ascii="Times New Roman" w:hAnsi="Times New Roman" w:cs="Times New Roman"/>
                <w:sz w:val="20"/>
                <w:szCs w:val="20"/>
              </w:rPr>
              <w:t xml:space="preserve">social needs and social problems, </w:t>
            </w:r>
          </w:p>
          <w:p w14:paraId="3280214B" w14:textId="77777777" w:rsidR="002D52CE" w:rsidRDefault="002D52CE" w:rsidP="002D52CE">
            <w:pPr>
              <w:rPr>
                <w:rFonts w:ascii="Times New Roman" w:hAnsi="Times New Roman" w:cs="Times New Roman"/>
                <w:sz w:val="20"/>
                <w:szCs w:val="20"/>
              </w:rPr>
            </w:pPr>
            <w:r>
              <w:rPr>
                <w:rFonts w:ascii="Times New Roman" w:hAnsi="Times New Roman" w:cs="Times New Roman"/>
                <w:sz w:val="20"/>
                <w:szCs w:val="20"/>
              </w:rPr>
              <w:t xml:space="preserve">- notions of rights, equality, </w:t>
            </w:r>
            <w:r w:rsidRPr="002D52CE">
              <w:rPr>
                <w:rFonts w:ascii="Times New Roman" w:hAnsi="Times New Roman" w:cs="Times New Roman"/>
                <w:sz w:val="20"/>
                <w:szCs w:val="20"/>
              </w:rPr>
              <w:t>social justice and choice,</w:t>
            </w:r>
          </w:p>
          <w:p w14:paraId="7889FE47" w14:textId="77777777" w:rsidR="002D52CE" w:rsidRDefault="002D52CE" w:rsidP="002D52CE">
            <w:pPr>
              <w:rPr>
                <w:rFonts w:ascii="Times New Roman" w:hAnsi="Times New Roman" w:cs="Times New Roman"/>
                <w:sz w:val="20"/>
                <w:szCs w:val="20"/>
              </w:rPr>
            </w:pPr>
            <w:r>
              <w:rPr>
                <w:rFonts w:ascii="Times New Roman" w:hAnsi="Times New Roman" w:cs="Times New Roman"/>
                <w:sz w:val="20"/>
                <w:szCs w:val="20"/>
              </w:rPr>
              <w:lastRenderedPageBreak/>
              <w:t>- efficiency and effectiveness, or</w:t>
            </w:r>
          </w:p>
          <w:p w14:paraId="60ECE74C" w14:textId="77777777" w:rsidR="002D52CE" w:rsidRDefault="002D52CE" w:rsidP="002D52CE">
            <w:pPr>
              <w:rPr>
                <w:rFonts w:ascii="Times New Roman" w:hAnsi="Times New Roman" w:cs="Times New Roman"/>
                <w:sz w:val="20"/>
                <w:szCs w:val="20"/>
              </w:rPr>
            </w:pPr>
            <w:r>
              <w:rPr>
                <w:rFonts w:ascii="Times New Roman" w:hAnsi="Times New Roman" w:cs="Times New Roman"/>
                <w:sz w:val="20"/>
                <w:szCs w:val="20"/>
              </w:rPr>
              <w:t xml:space="preserve">- based on </w:t>
            </w:r>
            <w:r w:rsidRPr="002D52CE">
              <w:rPr>
                <w:rFonts w:ascii="Times New Roman" w:hAnsi="Times New Roman" w:cs="Times New Roman"/>
                <w:sz w:val="20"/>
                <w:szCs w:val="20"/>
              </w:rPr>
              <w:t xml:space="preserve">altruism and reciprocity. </w:t>
            </w:r>
          </w:p>
          <w:p w14:paraId="7B723209" w14:textId="77777777" w:rsidR="002D52CE" w:rsidRDefault="002D52CE" w:rsidP="002D52CE">
            <w:pPr>
              <w:rPr>
                <w:rFonts w:ascii="Times New Roman" w:hAnsi="Times New Roman" w:cs="Times New Roman"/>
                <w:sz w:val="20"/>
                <w:szCs w:val="20"/>
              </w:rPr>
            </w:pPr>
          </w:p>
          <w:p w14:paraId="66F684E5" w14:textId="77777777" w:rsidR="00170803" w:rsidRPr="00170803" w:rsidRDefault="002D52CE" w:rsidP="00170803">
            <w:pPr>
              <w:rPr>
                <w:rFonts w:ascii="Times New Roman" w:hAnsi="Times New Roman" w:cs="Times New Roman"/>
                <w:sz w:val="20"/>
                <w:szCs w:val="20"/>
              </w:rPr>
            </w:pPr>
            <w:r>
              <w:rPr>
                <w:rFonts w:ascii="Times New Roman" w:hAnsi="Times New Roman" w:cs="Times New Roman"/>
                <w:sz w:val="20"/>
                <w:szCs w:val="20"/>
              </w:rPr>
              <w:t xml:space="preserve">- </w:t>
            </w:r>
            <w:r w:rsidR="00170803">
              <w:rPr>
                <w:rFonts w:ascii="Times New Roman" w:hAnsi="Times New Roman" w:cs="Times New Roman"/>
                <w:sz w:val="20"/>
                <w:szCs w:val="20"/>
              </w:rPr>
              <w:t xml:space="preserve">The difficulty of </w:t>
            </w:r>
            <w:r w:rsidR="00170803" w:rsidRPr="00170803">
              <w:rPr>
                <w:rFonts w:ascii="Times New Roman" w:hAnsi="Times New Roman" w:cs="Times New Roman"/>
                <w:sz w:val="20"/>
                <w:szCs w:val="20"/>
              </w:rPr>
              <w:t xml:space="preserve">applying ethical theory </w:t>
            </w:r>
            <w:r w:rsidR="00170803">
              <w:rPr>
                <w:rFonts w:ascii="Times New Roman" w:hAnsi="Times New Roman" w:cs="Times New Roman"/>
                <w:sz w:val="20"/>
                <w:szCs w:val="20"/>
              </w:rPr>
              <w:t xml:space="preserve">in practice due to </w:t>
            </w:r>
          </w:p>
          <w:p w14:paraId="1A552853" w14:textId="77777777" w:rsidR="00713A66" w:rsidRDefault="00170803" w:rsidP="00170803">
            <w:pPr>
              <w:rPr>
                <w:rFonts w:ascii="Times New Roman" w:hAnsi="Times New Roman" w:cs="Times New Roman"/>
                <w:sz w:val="20"/>
                <w:szCs w:val="20"/>
              </w:rPr>
            </w:pPr>
            <w:r>
              <w:rPr>
                <w:rFonts w:ascii="Times New Roman" w:hAnsi="Times New Roman" w:cs="Times New Roman"/>
                <w:sz w:val="20"/>
                <w:szCs w:val="20"/>
              </w:rPr>
              <w:t xml:space="preserve">subject to interpretation, </w:t>
            </w:r>
            <w:r w:rsidRPr="00170803">
              <w:rPr>
                <w:rFonts w:ascii="Times New Roman" w:hAnsi="Times New Roman" w:cs="Times New Roman"/>
                <w:sz w:val="20"/>
                <w:szCs w:val="20"/>
              </w:rPr>
              <w:t xml:space="preserve">contestation and conflict. </w:t>
            </w:r>
          </w:p>
          <w:p w14:paraId="4FF8B78B" w14:textId="77777777" w:rsidR="00170803" w:rsidRDefault="00170803" w:rsidP="00170803">
            <w:pPr>
              <w:rPr>
                <w:rFonts w:ascii="Times New Roman" w:hAnsi="Times New Roman" w:cs="Times New Roman"/>
                <w:sz w:val="20"/>
                <w:szCs w:val="20"/>
              </w:rPr>
            </w:pPr>
          </w:p>
          <w:p w14:paraId="13A61C9A" w14:textId="77777777" w:rsidR="00170803" w:rsidRPr="00CE0F78" w:rsidRDefault="00170803" w:rsidP="00170803">
            <w:pPr>
              <w:rPr>
                <w:rFonts w:ascii="Times New Roman" w:hAnsi="Times New Roman" w:cs="Times New Roman"/>
                <w:sz w:val="20"/>
                <w:szCs w:val="20"/>
              </w:rPr>
            </w:pPr>
          </w:p>
        </w:tc>
      </w:tr>
      <w:tr w:rsidR="0074300F" w:rsidRPr="00CE0F78" w14:paraId="6F16F399" w14:textId="77777777" w:rsidTr="00A84F70">
        <w:tc>
          <w:tcPr>
            <w:tcW w:w="3220" w:type="dxa"/>
            <w:shd w:val="clear" w:color="auto" w:fill="D9D9D9" w:themeFill="background1" w:themeFillShade="D9"/>
          </w:tcPr>
          <w:p w14:paraId="3A372DFC" w14:textId="77777777" w:rsidR="0074300F" w:rsidRPr="00CE0F78" w:rsidRDefault="0074300F" w:rsidP="00B8322A">
            <w:pPr>
              <w:rPr>
                <w:rFonts w:ascii="Times New Roman" w:hAnsi="Times New Roman" w:cs="Times New Roman"/>
                <w:sz w:val="20"/>
                <w:szCs w:val="20"/>
              </w:rPr>
            </w:pPr>
            <w:r w:rsidRPr="00CE0F78">
              <w:rPr>
                <w:rFonts w:ascii="Times New Roman" w:hAnsi="Times New Roman" w:cs="Times New Roman"/>
                <w:sz w:val="20"/>
                <w:szCs w:val="20"/>
              </w:rPr>
              <w:lastRenderedPageBreak/>
              <w:t>Week 5</w:t>
            </w:r>
          </w:p>
        </w:tc>
        <w:tc>
          <w:tcPr>
            <w:tcW w:w="2552" w:type="dxa"/>
            <w:shd w:val="clear" w:color="auto" w:fill="D9D9D9" w:themeFill="background1" w:themeFillShade="D9"/>
          </w:tcPr>
          <w:p w14:paraId="71EBF7CF" w14:textId="77777777" w:rsidR="0074300F" w:rsidRPr="00CE0F78" w:rsidRDefault="0074300F" w:rsidP="00B8322A">
            <w:pPr>
              <w:rPr>
                <w:rFonts w:ascii="Times New Roman" w:hAnsi="Times New Roman" w:cs="Times New Roman"/>
                <w:sz w:val="20"/>
                <w:szCs w:val="20"/>
              </w:rPr>
            </w:pPr>
          </w:p>
        </w:tc>
        <w:tc>
          <w:tcPr>
            <w:tcW w:w="5388" w:type="dxa"/>
            <w:shd w:val="clear" w:color="auto" w:fill="D9D9D9" w:themeFill="background1" w:themeFillShade="D9"/>
          </w:tcPr>
          <w:p w14:paraId="048EA32F" w14:textId="77777777" w:rsidR="0074300F" w:rsidRPr="00CE0F78" w:rsidRDefault="0074300F" w:rsidP="00B8322A">
            <w:pPr>
              <w:rPr>
                <w:rFonts w:ascii="Times New Roman" w:hAnsi="Times New Roman" w:cs="Times New Roman"/>
                <w:sz w:val="20"/>
                <w:szCs w:val="20"/>
              </w:rPr>
            </w:pPr>
          </w:p>
        </w:tc>
      </w:tr>
      <w:tr w:rsidR="00170803" w:rsidRPr="00CE0F78" w14:paraId="488144F9" w14:textId="77777777" w:rsidTr="00A84F70">
        <w:tc>
          <w:tcPr>
            <w:tcW w:w="3220" w:type="dxa"/>
          </w:tcPr>
          <w:p w14:paraId="5E8C3741" w14:textId="77777777" w:rsidR="00170803" w:rsidRPr="00CE0F78" w:rsidRDefault="00170803" w:rsidP="003F11BA">
            <w:pPr>
              <w:rPr>
                <w:rFonts w:ascii="Times New Roman" w:hAnsi="Times New Roman" w:cs="Times New Roman"/>
                <w:sz w:val="20"/>
                <w:szCs w:val="20"/>
              </w:rPr>
            </w:pPr>
            <w:r>
              <w:rPr>
                <w:rFonts w:ascii="Times New Roman" w:hAnsi="Times New Roman" w:cs="Times New Roman"/>
                <w:sz w:val="20"/>
                <w:szCs w:val="20"/>
              </w:rPr>
              <w:t>Ethics, Risk and Social Policy</w:t>
            </w:r>
          </w:p>
        </w:tc>
        <w:tc>
          <w:tcPr>
            <w:tcW w:w="2552" w:type="dxa"/>
          </w:tcPr>
          <w:p w14:paraId="4430B06C" w14:textId="77777777" w:rsidR="00170803" w:rsidRPr="00CE0F78" w:rsidRDefault="00170803" w:rsidP="00B8322A">
            <w:pPr>
              <w:rPr>
                <w:rFonts w:ascii="Times New Roman" w:hAnsi="Times New Roman" w:cs="Times New Roman"/>
                <w:sz w:val="20"/>
                <w:szCs w:val="20"/>
              </w:rPr>
            </w:pPr>
            <w:r>
              <w:rPr>
                <w:rFonts w:ascii="Times New Roman" w:hAnsi="Times New Roman" w:cs="Times New Roman"/>
                <w:sz w:val="20"/>
                <w:szCs w:val="20"/>
              </w:rPr>
              <w:t>Chapter 4</w:t>
            </w:r>
          </w:p>
        </w:tc>
        <w:tc>
          <w:tcPr>
            <w:tcW w:w="5388" w:type="dxa"/>
          </w:tcPr>
          <w:p w14:paraId="1AED0A16" w14:textId="77777777" w:rsidR="00170803" w:rsidRDefault="00170803" w:rsidP="00170803">
            <w:pPr>
              <w:rPr>
                <w:rFonts w:ascii="Times New Roman" w:hAnsi="Times New Roman" w:cs="Times New Roman"/>
                <w:sz w:val="20"/>
                <w:szCs w:val="20"/>
              </w:rPr>
            </w:pPr>
            <w:r>
              <w:rPr>
                <w:rFonts w:ascii="Times New Roman" w:hAnsi="Times New Roman" w:cs="Times New Roman"/>
                <w:sz w:val="20"/>
                <w:szCs w:val="20"/>
              </w:rPr>
              <w:t xml:space="preserve">- Some issues and cases will be discussed such as </w:t>
            </w:r>
            <w:r w:rsidRPr="00170803">
              <w:rPr>
                <w:rFonts w:ascii="Times New Roman" w:hAnsi="Times New Roman" w:cs="Times New Roman"/>
                <w:sz w:val="20"/>
                <w:szCs w:val="20"/>
              </w:rPr>
              <w:t>abortion, adoption and euthanasia</w:t>
            </w:r>
            <w:r>
              <w:rPr>
                <w:rFonts w:ascii="Times New Roman" w:hAnsi="Times New Roman" w:cs="Times New Roman"/>
                <w:sz w:val="20"/>
                <w:szCs w:val="20"/>
              </w:rPr>
              <w:t xml:space="preserve">, </w:t>
            </w:r>
            <w:r w:rsidRPr="00170803">
              <w:rPr>
                <w:rFonts w:ascii="Times New Roman" w:hAnsi="Times New Roman" w:cs="Times New Roman"/>
                <w:sz w:val="20"/>
                <w:szCs w:val="20"/>
              </w:rPr>
              <w:t>food and nutrition</w:t>
            </w:r>
            <w:r>
              <w:rPr>
                <w:rFonts w:ascii="Times New Roman" w:hAnsi="Times New Roman" w:cs="Times New Roman"/>
                <w:sz w:val="20"/>
                <w:szCs w:val="20"/>
              </w:rPr>
              <w:t xml:space="preserve">, practitioner-patient relationship </w:t>
            </w:r>
          </w:p>
          <w:p w14:paraId="12A8A238" w14:textId="77777777" w:rsidR="00170803" w:rsidRDefault="00170803" w:rsidP="00170803">
            <w:pPr>
              <w:rPr>
                <w:rFonts w:ascii="Times New Roman" w:hAnsi="Times New Roman" w:cs="Times New Roman"/>
                <w:sz w:val="20"/>
                <w:szCs w:val="20"/>
              </w:rPr>
            </w:pPr>
          </w:p>
          <w:p w14:paraId="6A6408F8" w14:textId="77777777" w:rsidR="00170803" w:rsidRPr="00CE0F78" w:rsidRDefault="00170803" w:rsidP="00170803">
            <w:pPr>
              <w:rPr>
                <w:rFonts w:ascii="Times New Roman" w:hAnsi="Times New Roman" w:cs="Times New Roman"/>
                <w:sz w:val="20"/>
                <w:szCs w:val="20"/>
              </w:rPr>
            </w:pPr>
            <w:r>
              <w:rPr>
                <w:rFonts w:ascii="Times New Roman" w:hAnsi="Times New Roman" w:cs="Times New Roman"/>
                <w:sz w:val="20"/>
                <w:szCs w:val="20"/>
              </w:rPr>
              <w:t>- I</w:t>
            </w:r>
            <w:r w:rsidRPr="00170803">
              <w:rPr>
                <w:rFonts w:ascii="Times New Roman" w:hAnsi="Times New Roman" w:cs="Times New Roman"/>
                <w:sz w:val="20"/>
                <w:szCs w:val="20"/>
              </w:rPr>
              <w:t>mpor</w:t>
            </w:r>
            <w:r>
              <w:rPr>
                <w:rFonts w:ascii="Times New Roman" w:hAnsi="Times New Roman" w:cs="Times New Roman"/>
                <w:sz w:val="20"/>
                <w:szCs w:val="20"/>
              </w:rPr>
              <w:t xml:space="preserve">tance of ‘risk’ and some of the </w:t>
            </w:r>
            <w:r w:rsidRPr="00170803">
              <w:rPr>
                <w:rFonts w:ascii="Times New Roman" w:hAnsi="Times New Roman" w:cs="Times New Roman"/>
                <w:sz w:val="20"/>
                <w:szCs w:val="20"/>
              </w:rPr>
              <w:t>implications that different interpretations of this have for soc</w:t>
            </w:r>
            <w:r>
              <w:rPr>
                <w:rFonts w:ascii="Times New Roman" w:hAnsi="Times New Roman" w:cs="Times New Roman"/>
                <w:sz w:val="20"/>
                <w:szCs w:val="20"/>
              </w:rPr>
              <w:t xml:space="preserve">ial policy, whether in relation </w:t>
            </w:r>
            <w:r w:rsidRPr="00170803">
              <w:rPr>
                <w:rFonts w:ascii="Times New Roman" w:hAnsi="Times New Roman" w:cs="Times New Roman"/>
                <w:sz w:val="20"/>
                <w:szCs w:val="20"/>
              </w:rPr>
              <w:t>to fears about food safety, choices in healthcare, or</w:t>
            </w:r>
            <w:r>
              <w:rPr>
                <w:rFonts w:ascii="Times New Roman" w:hAnsi="Times New Roman" w:cs="Times New Roman"/>
                <w:sz w:val="20"/>
                <w:szCs w:val="20"/>
              </w:rPr>
              <w:t xml:space="preserve"> the balance between public and private provision, and </w:t>
            </w:r>
            <w:r w:rsidRPr="00170803">
              <w:rPr>
                <w:rFonts w:ascii="Times New Roman" w:hAnsi="Times New Roman" w:cs="Times New Roman"/>
                <w:sz w:val="20"/>
                <w:szCs w:val="20"/>
              </w:rPr>
              <w:t xml:space="preserve">role and place of charging and rationing. </w:t>
            </w:r>
          </w:p>
          <w:p w14:paraId="1AB90F00" w14:textId="77777777" w:rsidR="00170803" w:rsidRPr="00CE0F78" w:rsidRDefault="00170803" w:rsidP="00B8322A">
            <w:pPr>
              <w:rPr>
                <w:rFonts w:ascii="Times New Roman" w:hAnsi="Times New Roman" w:cs="Times New Roman"/>
                <w:sz w:val="20"/>
                <w:szCs w:val="20"/>
              </w:rPr>
            </w:pPr>
          </w:p>
        </w:tc>
      </w:tr>
      <w:tr w:rsidR="00170803" w:rsidRPr="00CE0F78" w14:paraId="4E36357B" w14:textId="77777777" w:rsidTr="00A84F70">
        <w:tc>
          <w:tcPr>
            <w:tcW w:w="3220" w:type="dxa"/>
            <w:shd w:val="clear" w:color="auto" w:fill="D9D9D9" w:themeFill="background1" w:themeFillShade="D9"/>
          </w:tcPr>
          <w:p w14:paraId="223FD35C"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Week 6</w:t>
            </w:r>
          </w:p>
        </w:tc>
        <w:tc>
          <w:tcPr>
            <w:tcW w:w="2552" w:type="dxa"/>
            <w:shd w:val="clear" w:color="auto" w:fill="D9D9D9" w:themeFill="background1" w:themeFillShade="D9"/>
          </w:tcPr>
          <w:p w14:paraId="059C2E2B" w14:textId="77777777" w:rsidR="00170803" w:rsidRPr="00CE0F78" w:rsidRDefault="00170803" w:rsidP="00B8322A">
            <w:pPr>
              <w:rPr>
                <w:rFonts w:ascii="Times New Roman" w:hAnsi="Times New Roman" w:cs="Times New Roman"/>
                <w:sz w:val="20"/>
                <w:szCs w:val="20"/>
              </w:rPr>
            </w:pPr>
          </w:p>
        </w:tc>
        <w:tc>
          <w:tcPr>
            <w:tcW w:w="5388" w:type="dxa"/>
            <w:shd w:val="clear" w:color="auto" w:fill="D9D9D9" w:themeFill="background1" w:themeFillShade="D9"/>
          </w:tcPr>
          <w:p w14:paraId="53A3CE82" w14:textId="77777777" w:rsidR="00170803" w:rsidRPr="00CE0F78" w:rsidRDefault="00170803" w:rsidP="00B8322A">
            <w:pPr>
              <w:rPr>
                <w:rFonts w:ascii="Times New Roman" w:hAnsi="Times New Roman" w:cs="Times New Roman"/>
                <w:sz w:val="20"/>
                <w:szCs w:val="20"/>
              </w:rPr>
            </w:pPr>
          </w:p>
        </w:tc>
      </w:tr>
      <w:tr w:rsidR="00170803" w:rsidRPr="00CE0F78" w14:paraId="5DBB2B67" w14:textId="77777777" w:rsidTr="00A84F70">
        <w:tc>
          <w:tcPr>
            <w:tcW w:w="3220" w:type="dxa"/>
          </w:tcPr>
          <w:p w14:paraId="10AE8AE0" w14:textId="77777777" w:rsidR="00790F29" w:rsidRPr="00790F29" w:rsidRDefault="00790F29" w:rsidP="00790F29">
            <w:pPr>
              <w:rPr>
                <w:rFonts w:ascii="Times New Roman" w:hAnsi="Times New Roman" w:cs="Times New Roman"/>
                <w:sz w:val="20"/>
                <w:szCs w:val="20"/>
              </w:rPr>
            </w:pPr>
            <w:r w:rsidRPr="00790F29">
              <w:rPr>
                <w:rFonts w:ascii="Times New Roman" w:hAnsi="Times New Roman" w:cs="Times New Roman"/>
                <w:sz w:val="20"/>
                <w:szCs w:val="20"/>
              </w:rPr>
              <w:t>Alternative approaches</w:t>
            </w:r>
          </w:p>
          <w:p w14:paraId="13126907" w14:textId="77777777" w:rsidR="00170803" w:rsidRPr="00CE0F78" w:rsidRDefault="00790F29" w:rsidP="00790F29">
            <w:pPr>
              <w:rPr>
                <w:rFonts w:ascii="Times New Roman" w:hAnsi="Times New Roman" w:cs="Times New Roman"/>
                <w:sz w:val="20"/>
                <w:szCs w:val="20"/>
              </w:rPr>
            </w:pPr>
            <w:r w:rsidRPr="00790F29">
              <w:rPr>
                <w:rFonts w:ascii="Times New Roman" w:hAnsi="Times New Roman" w:cs="Times New Roman"/>
                <w:sz w:val="20"/>
                <w:szCs w:val="20"/>
              </w:rPr>
              <w:t>to social policy</w:t>
            </w:r>
          </w:p>
        </w:tc>
        <w:tc>
          <w:tcPr>
            <w:tcW w:w="2552" w:type="dxa"/>
          </w:tcPr>
          <w:p w14:paraId="4453E71E" w14:textId="77777777" w:rsidR="00170803" w:rsidRDefault="00790F29" w:rsidP="00790F29">
            <w:pPr>
              <w:rPr>
                <w:rFonts w:ascii="Times New Roman" w:hAnsi="Times New Roman" w:cs="Times New Roman"/>
                <w:sz w:val="20"/>
                <w:szCs w:val="20"/>
              </w:rPr>
            </w:pPr>
            <w:r>
              <w:rPr>
                <w:rFonts w:ascii="Times New Roman" w:hAnsi="Times New Roman" w:cs="Times New Roman"/>
                <w:sz w:val="20"/>
                <w:szCs w:val="20"/>
              </w:rPr>
              <w:t>Chapter 8</w:t>
            </w:r>
          </w:p>
          <w:p w14:paraId="61D63EDE" w14:textId="77777777" w:rsidR="002D1D3C" w:rsidRPr="00CE0F78" w:rsidRDefault="002D1D3C" w:rsidP="00790F29">
            <w:pPr>
              <w:rPr>
                <w:rFonts w:ascii="Times New Roman" w:hAnsi="Times New Roman" w:cs="Times New Roman"/>
                <w:b/>
                <w:i/>
                <w:sz w:val="20"/>
                <w:szCs w:val="20"/>
              </w:rPr>
            </w:pPr>
            <w:r>
              <w:rPr>
                <w:rFonts w:ascii="Times New Roman" w:hAnsi="Times New Roman" w:cs="Times New Roman"/>
                <w:sz w:val="20"/>
                <w:szCs w:val="20"/>
              </w:rPr>
              <w:t>(Chapter 16 for case on social housing)</w:t>
            </w:r>
          </w:p>
        </w:tc>
        <w:tc>
          <w:tcPr>
            <w:tcW w:w="5388" w:type="dxa"/>
          </w:tcPr>
          <w:p w14:paraId="7336A3BC" w14:textId="77777777" w:rsidR="00790F29" w:rsidRDefault="00790F29" w:rsidP="00790F29">
            <w:pPr>
              <w:rPr>
                <w:rFonts w:ascii="Times New Roman" w:hAnsi="Times New Roman" w:cs="Times New Roman"/>
                <w:sz w:val="20"/>
                <w:szCs w:val="20"/>
              </w:rPr>
            </w:pPr>
            <w:r>
              <w:rPr>
                <w:rFonts w:ascii="Times New Roman" w:hAnsi="Times New Roman" w:cs="Times New Roman"/>
                <w:sz w:val="20"/>
                <w:szCs w:val="20"/>
              </w:rPr>
              <w:t>-A</w:t>
            </w:r>
            <w:r w:rsidRPr="00790F29">
              <w:rPr>
                <w:rFonts w:ascii="Times New Roman" w:hAnsi="Times New Roman" w:cs="Times New Roman"/>
                <w:sz w:val="20"/>
                <w:szCs w:val="20"/>
              </w:rPr>
              <w:t>lternative approaches to social p</w:t>
            </w:r>
            <w:r>
              <w:rPr>
                <w:rFonts w:ascii="Times New Roman" w:hAnsi="Times New Roman" w:cs="Times New Roman"/>
                <w:sz w:val="20"/>
                <w:szCs w:val="20"/>
              </w:rPr>
              <w:t xml:space="preserve">olicy provided by state, including:  theoretical </w:t>
            </w:r>
            <w:r w:rsidRPr="00790F29">
              <w:rPr>
                <w:rFonts w:ascii="Times New Roman" w:hAnsi="Times New Roman" w:cs="Times New Roman"/>
                <w:sz w:val="20"/>
                <w:szCs w:val="20"/>
              </w:rPr>
              <w:t>perspectives developed by Marxists, feminists and the Greens</w:t>
            </w:r>
          </w:p>
          <w:p w14:paraId="12346261" w14:textId="77777777" w:rsidR="00790F29" w:rsidRDefault="00790F29" w:rsidP="00790F29">
            <w:pPr>
              <w:rPr>
                <w:rFonts w:ascii="Times New Roman" w:hAnsi="Times New Roman" w:cs="Times New Roman"/>
                <w:sz w:val="20"/>
                <w:szCs w:val="20"/>
              </w:rPr>
            </w:pPr>
          </w:p>
          <w:p w14:paraId="7EAED91C" w14:textId="77777777" w:rsidR="00576892" w:rsidRDefault="00790F29" w:rsidP="00576892">
            <w:pPr>
              <w:rPr>
                <w:rFonts w:ascii="Times New Roman" w:hAnsi="Times New Roman" w:cs="Times New Roman"/>
                <w:sz w:val="20"/>
                <w:szCs w:val="20"/>
              </w:rPr>
            </w:pPr>
            <w:r>
              <w:rPr>
                <w:rFonts w:ascii="Times New Roman" w:hAnsi="Times New Roman" w:cs="Times New Roman"/>
                <w:sz w:val="20"/>
                <w:szCs w:val="20"/>
              </w:rPr>
              <w:t xml:space="preserve">- </w:t>
            </w:r>
            <w:r w:rsidR="00576892" w:rsidRPr="00576892">
              <w:rPr>
                <w:rFonts w:ascii="Times New Roman" w:hAnsi="Times New Roman" w:cs="Times New Roman"/>
                <w:sz w:val="20"/>
                <w:szCs w:val="20"/>
              </w:rPr>
              <w:t>a range of views on the benefits and problems of capitalism</w:t>
            </w:r>
            <w:r w:rsidR="00576892">
              <w:rPr>
                <w:rFonts w:ascii="Times New Roman" w:hAnsi="Times New Roman" w:cs="Times New Roman"/>
                <w:sz w:val="20"/>
                <w:szCs w:val="20"/>
              </w:rPr>
              <w:t xml:space="preserve"> and </w:t>
            </w:r>
            <w:r w:rsidR="00576892" w:rsidRPr="00576892">
              <w:rPr>
                <w:rFonts w:ascii="Times New Roman" w:hAnsi="Times New Roman" w:cs="Times New Roman"/>
                <w:sz w:val="20"/>
                <w:szCs w:val="20"/>
              </w:rPr>
              <w:t xml:space="preserve">the arguments </w:t>
            </w:r>
            <w:r w:rsidR="00576892">
              <w:rPr>
                <w:rFonts w:ascii="Times New Roman" w:hAnsi="Times New Roman" w:cs="Times New Roman"/>
                <w:sz w:val="20"/>
                <w:szCs w:val="20"/>
              </w:rPr>
              <w:t>for and against a welfare state</w:t>
            </w:r>
          </w:p>
          <w:p w14:paraId="14CBF804" w14:textId="77777777" w:rsidR="00576892" w:rsidRDefault="00576892" w:rsidP="00576892">
            <w:pPr>
              <w:rPr>
                <w:rFonts w:ascii="Times New Roman" w:hAnsi="Times New Roman" w:cs="Times New Roman"/>
                <w:sz w:val="20"/>
                <w:szCs w:val="20"/>
              </w:rPr>
            </w:pPr>
          </w:p>
          <w:p w14:paraId="6FF67A35" w14:textId="77777777" w:rsidR="00170803" w:rsidRPr="00CE0F78" w:rsidRDefault="00576892" w:rsidP="00790F29">
            <w:pPr>
              <w:rPr>
                <w:rFonts w:ascii="Times New Roman" w:hAnsi="Times New Roman" w:cs="Times New Roman"/>
                <w:sz w:val="20"/>
                <w:szCs w:val="20"/>
              </w:rPr>
            </w:pPr>
            <w:r>
              <w:rPr>
                <w:rFonts w:ascii="Times New Roman" w:hAnsi="Times New Roman" w:cs="Times New Roman"/>
                <w:sz w:val="20"/>
                <w:szCs w:val="20"/>
              </w:rPr>
              <w:t>- D</w:t>
            </w:r>
            <w:r w:rsidRPr="00576892">
              <w:rPr>
                <w:rFonts w:ascii="Times New Roman" w:hAnsi="Times New Roman" w:cs="Times New Roman"/>
                <w:sz w:val="20"/>
                <w:szCs w:val="20"/>
              </w:rPr>
              <w:t>ifferent perspectives on the benefits system,</w:t>
            </w:r>
            <w:r>
              <w:rPr>
                <w:rFonts w:ascii="Times New Roman" w:hAnsi="Times New Roman" w:cs="Times New Roman"/>
                <w:sz w:val="20"/>
                <w:szCs w:val="20"/>
              </w:rPr>
              <w:t xml:space="preserve"> housing, health and healthcare and </w:t>
            </w:r>
            <w:r w:rsidRPr="00576892">
              <w:rPr>
                <w:rFonts w:ascii="Times New Roman" w:hAnsi="Times New Roman" w:cs="Times New Roman"/>
                <w:sz w:val="20"/>
                <w:szCs w:val="20"/>
              </w:rPr>
              <w:t>alternatives to the state provision of welfare services.</w:t>
            </w:r>
          </w:p>
        </w:tc>
      </w:tr>
      <w:tr w:rsidR="00170803" w:rsidRPr="00CE0F78" w14:paraId="05AFDD94" w14:textId="77777777" w:rsidTr="00B8322A">
        <w:tc>
          <w:tcPr>
            <w:tcW w:w="11160" w:type="dxa"/>
            <w:gridSpan w:val="3"/>
            <w:shd w:val="clear" w:color="auto" w:fill="D9D9D9" w:themeFill="background1" w:themeFillShade="D9"/>
          </w:tcPr>
          <w:p w14:paraId="707CFAD6"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b/>
                <w:sz w:val="20"/>
                <w:szCs w:val="20"/>
              </w:rPr>
              <w:t>Mid-term Exam</w:t>
            </w:r>
          </w:p>
        </w:tc>
      </w:tr>
      <w:tr w:rsidR="00170803" w:rsidRPr="00CE0F78" w14:paraId="0414E350" w14:textId="77777777" w:rsidTr="00A84F70">
        <w:tc>
          <w:tcPr>
            <w:tcW w:w="3220" w:type="dxa"/>
            <w:shd w:val="clear" w:color="auto" w:fill="D9D9D9" w:themeFill="background1" w:themeFillShade="D9"/>
          </w:tcPr>
          <w:p w14:paraId="46D437BA" w14:textId="77777777" w:rsidR="00170803" w:rsidRPr="00CE0F78" w:rsidRDefault="002D1D3C" w:rsidP="00B8322A">
            <w:pPr>
              <w:rPr>
                <w:rFonts w:ascii="Times New Roman" w:hAnsi="Times New Roman" w:cs="Times New Roman"/>
                <w:sz w:val="20"/>
                <w:szCs w:val="20"/>
              </w:rPr>
            </w:pPr>
            <w:r>
              <w:rPr>
                <w:rFonts w:ascii="Times New Roman" w:hAnsi="Times New Roman" w:cs="Times New Roman"/>
                <w:sz w:val="20"/>
                <w:szCs w:val="20"/>
              </w:rPr>
              <w:t>Week 8</w:t>
            </w:r>
          </w:p>
        </w:tc>
        <w:tc>
          <w:tcPr>
            <w:tcW w:w="2552" w:type="dxa"/>
            <w:shd w:val="clear" w:color="auto" w:fill="D9D9D9" w:themeFill="background1" w:themeFillShade="D9"/>
          </w:tcPr>
          <w:p w14:paraId="566AC6EA" w14:textId="77777777" w:rsidR="00170803" w:rsidRPr="00CE0F78" w:rsidRDefault="00170803" w:rsidP="00B8322A">
            <w:pPr>
              <w:rPr>
                <w:rFonts w:ascii="Times New Roman" w:hAnsi="Times New Roman" w:cs="Times New Roman"/>
                <w:sz w:val="20"/>
                <w:szCs w:val="20"/>
              </w:rPr>
            </w:pPr>
          </w:p>
        </w:tc>
        <w:tc>
          <w:tcPr>
            <w:tcW w:w="5388" w:type="dxa"/>
            <w:shd w:val="clear" w:color="auto" w:fill="D9D9D9" w:themeFill="background1" w:themeFillShade="D9"/>
          </w:tcPr>
          <w:p w14:paraId="595DF1DF" w14:textId="77777777" w:rsidR="00170803" w:rsidRPr="00CE0F78" w:rsidRDefault="00170803" w:rsidP="00B8322A">
            <w:pPr>
              <w:rPr>
                <w:rFonts w:ascii="Times New Roman" w:hAnsi="Times New Roman" w:cs="Times New Roman"/>
                <w:sz w:val="20"/>
                <w:szCs w:val="20"/>
              </w:rPr>
            </w:pPr>
          </w:p>
        </w:tc>
      </w:tr>
      <w:tr w:rsidR="002D1D3C" w:rsidRPr="00CE0F78" w14:paraId="667CB25E" w14:textId="77777777" w:rsidTr="002D1D3C">
        <w:tc>
          <w:tcPr>
            <w:tcW w:w="3220" w:type="dxa"/>
            <w:shd w:val="clear" w:color="auto" w:fill="auto"/>
          </w:tcPr>
          <w:p w14:paraId="30612BBC" w14:textId="77777777" w:rsidR="002D1D3C" w:rsidRPr="002D1D3C" w:rsidRDefault="002D1D3C" w:rsidP="002D1D3C">
            <w:pPr>
              <w:rPr>
                <w:rFonts w:ascii="Times New Roman" w:hAnsi="Times New Roman" w:cs="Times New Roman"/>
                <w:sz w:val="20"/>
                <w:szCs w:val="20"/>
              </w:rPr>
            </w:pPr>
            <w:r w:rsidRPr="002D1D3C">
              <w:rPr>
                <w:rFonts w:ascii="Times New Roman" w:hAnsi="Times New Roman" w:cs="Times New Roman"/>
                <w:sz w:val="20"/>
                <w:szCs w:val="20"/>
              </w:rPr>
              <w:t>‘Race’, ethnicity and</w:t>
            </w:r>
          </w:p>
          <w:p w14:paraId="1AD7A391" w14:textId="77777777" w:rsidR="002D1D3C" w:rsidRPr="00CE0F78" w:rsidRDefault="002D1D3C" w:rsidP="002D1D3C">
            <w:pPr>
              <w:rPr>
                <w:rFonts w:ascii="Times New Roman" w:hAnsi="Times New Roman" w:cs="Times New Roman"/>
                <w:sz w:val="20"/>
                <w:szCs w:val="20"/>
              </w:rPr>
            </w:pPr>
            <w:r w:rsidRPr="002D1D3C">
              <w:rPr>
                <w:rFonts w:ascii="Times New Roman" w:hAnsi="Times New Roman" w:cs="Times New Roman"/>
                <w:sz w:val="20"/>
                <w:szCs w:val="20"/>
              </w:rPr>
              <w:t>social policy</w:t>
            </w:r>
          </w:p>
        </w:tc>
        <w:tc>
          <w:tcPr>
            <w:tcW w:w="2552" w:type="dxa"/>
            <w:shd w:val="clear" w:color="auto" w:fill="auto"/>
          </w:tcPr>
          <w:p w14:paraId="5DAAA41A" w14:textId="77777777" w:rsidR="002D1D3C" w:rsidRPr="00CE0F78" w:rsidRDefault="002D1D3C" w:rsidP="00B8322A">
            <w:pPr>
              <w:rPr>
                <w:rFonts w:ascii="Times New Roman" w:hAnsi="Times New Roman" w:cs="Times New Roman"/>
                <w:sz w:val="20"/>
                <w:szCs w:val="20"/>
              </w:rPr>
            </w:pPr>
            <w:r>
              <w:rPr>
                <w:rFonts w:ascii="Times New Roman" w:hAnsi="Times New Roman" w:cs="Times New Roman"/>
                <w:sz w:val="20"/>
                <w:szCs w:val="20"/>
              </w:rPr>
              <w:t>Chapter 17</w:t>
            </w:r>
          </w:p>
        </w:tc>
        <w:tc>
          <w:tcPr>
            <w:tcW w:w="5388" w:type="dxa"/>
            <w:shd w:val="clear" w:color="auto" w:fill="auto"/>
          </w:tcPr>
          <w:p w14:paraId="76665CA6" w14:textId="77777777" w:rsidR="002D1D3C" w:rsidRPr="002D1D3C" w:rsidRDefault="002D1D3C" w:rsidP="002D1D3C">
            <w:pPr>
              <w:rPr>
                <w:rFonts w:ascii="Times New Roman" w:hAnsi="Times New Roman" w:cs="Times New Roman"/>
                <w:sz w:val="20"/>
                <w:szCs w:val="20"/>
              </w:rPr>
            </w:pPr>
            <w:r>
              <w:rPr>
                <w:rFonts w:ascii="Times New Roman" w:hAnsi="Times New Roman" w:cs="Times New Roman"/>
                <w:sz w:val="20"/>
                <w:szCs w:val="20"/>
              </w:rPr>
              <w:t xml:space="preserve">- </w:t>
            </w:r>
            <w:r w:rsidRPr="002D1D3C">
              <w:rPr>
                <w:rFonts w:ascii="Times New Roman" w:hAnsi="Times New Roman" w:cs="Times New Roman"/>
                <w:sz w:val="20"/>
                <w:szCs w:val="20"/>
              </w:rPr>
              <w:t xml:space="preserve">the </w:t>
            </w:r>
            <w:proofErr w:type="spellStart"/>
            <w:r w:rsidRPr="002D1D3C">
              <w:rPr>
                <w:rFonts w:ascii="Times New Roman" w:hAnsi="Times New Roman" w:cs="Times New Roman"/>
                <w:sz w:val="20"/>
                <w:szCs w:val="20"/>
              </w:rPr>
              <w:t>operationalisation</w:t>
            </w:r>
            <w:proofErr w:type="spellEnd"/>
            <w:r w:rsidRPr="002D1D3C">
              <w:rPr>
                <w:rFonts w:ascii="Times New Roman" w:hAnsi="Times New Roman" w:cs="Times New Roman"/>
                <w:sz w:val="20"/>
                <w:szCs w:val="20"/>
              </w:rPr>
              <w:t xml:space="preserve"> of the concepts of ‘race’, ethnic</w:t>
            </w:r>
            <w:r>
              <w:rPr>
                <w:rFonts w:ascii="Times New Roman" w:hAnsi="Times New Roman" w:cs="Times New Roman"/>
                <w:sz w:val="20"/>
                <w:szCs w:val="20"/>
              </w:rPr>
              <w:t xml:space="preserve">ity and race relations, and the </w:t>
            </w:r>
            <w:r w:rsidRPr="002D1D3C">
              <w:rPr>
                <w:rFonts w:ascii="Times New Roman" w:hAnsi="Times New Roman" w:cs="Times New Roman"/>
                <w:sz w:val="20"/>
                <w:szCs w:val="20"/>
              </w:rPr>
              <w:t>relationship between them;</w:t>
            </w:r>
          </w:p>
          <w:p w14:paraId="4FFD3906" w14:textId="77777777" w:rsidR="002D1D3C" w:rsidRDefault="002D1D3C" w:rsidP="002D1D3C">
            <w:pPr>
              <w:rPr>
                <w:rFonts w:ascii="Times New Roman" w:hAnsi="Times New Roman" w:cs="Times New Roman"/>
                <w:sz w:val="20"/>
                <w:szCs w:val="20"/>
              </w:rPr>
            </w:pPr>
          </w:p>
          <w:p w14:paraId="40818A99" w14:textId="77777777" w:rsidR="002D1D3C" w:rsidRPr="002D1D3C" w:rsidRDefault="002D1D3C" w:rsidP="002D1D3C">
            <w:pPr>
              <w:rPr>
                <w:rFonts w:ascii="Times New Roman" w:hAnsi="Times New Roman" w:cs="Times New Roman"/>
                <w:sz w:val="20"/>
                <w:szCs w:val="20"/>
              </w:rPr>
            </w:pPr>
            <w:r>
              <w:rPr>
                <w:rFonts w:ascii="Times New Roman" w:hAnsi="Times New Roman" w:cs="Times New Roman"/>
                <w:sz w:val="20"/>
                <w:szCs w:val="20"/>
              </w:rPr>
              <w:t>-</w:t>
            </w:r>
            <w:r w:rsidRPr="002D1D3C">
              <w:rPr>
                <w:rFonts w:ascii="Times New Roman" w:hAnsi="Times New Roman" w:cs="Times New Roman"/>
                <w:sz w:val="20"/>
                <w:szCs w:val="20"/>
              </w:rPr>
              <w:t xml:space="preserve"> </w:t>
            </w:r>
            <w:proofErr w:type="spellStart"/>
            <w:r w:rsidRPr="002D1D3C">
              <w:rPr>
                <w:rFonts w:ascii="Times New Roman" w:hAnsi="Times New Roman" w:cs="Times New Roman"/>
                <w:sz w:val="20"/>
                <w:szCs w:val="20"/>
              </w:rPr>
              <w:t>racialised</w:t>
            </w:r>
            <w:proofErr w:type="spellEnd"/>
            <w:r w:rsidRPr="002D1D3C">
              <w:rPr>
                <w:rFonts w:ascii="Times New Roman" w:hAnsi="Times New Roman" w:cs="Times New Roman"/>
                <w:sz w:val="20"/>
                <w:szCs w:val="20"/>
              </w:rPr>
              <w:t xml:space="preserve"> immigration and refugee policy, through</w:t>
            </w:r>
          </w:p>
          <w:p w14:paraId="44AEED3E" w14:textId="77777777" w:rsidR="002D1D3C" w:rsidRDefault="002D1D3C" w:rsidP="002D1D3C">
            <w:pPr>
              <w:rPr>
                <w:rFonts w:ascii="Times New Roman" w:hAnsi="Times New Roman" w:cs="Times New Roman"/>
                <w:sz w:val="20"/>
                <w:szCs w:val="20"/>
              </w:rPr>
            </w:pPr>
            <w:r w:rsidRPr="002D1D3C">
              <w:rPr>
                <w:rFonts w:ascii="Times New Roman" w:hAnsi="Times New Roman" w:cs="Times New Roman"/>
                <w:sz w:val="20"/>
                <w:szCs w:val="20"/>
              </w:rPr>
              <w:t xml:space="preserve">which the state has </w:t>
            </w:r>
            <w:proofErr w:type="spellStart"/>
            <w:r w:rsidRPr="002D1D3C">
              <w:rPr>
                <w:rFonts w:ascii="Times New Roman" w:hAnsi="Times New Roman" w:cs="Times New Roman"/>
                <w:sz w:val="20"/>
                <w:szCs w:val="20"/>
              </w:rPr>
              <w:t>signalled</w:t>
            </w:r>
            <w:proofErr w:type="spellEnd"/>
            <w:r w:rsidRPr="002D1D3C">
              <w:rPr>
                <w:rFonts w:ascii="Times New Roman" w:hAnsi="Times New Roman" w:cs="Times New Roman"/>
                <w:sz w:val="20"/>
                <w:szCs w:val="20"/>
              </w:rPr>
              <w:t xml:space="preserve"> the inferior status of peop</w:t>
            </w:r>
            <w:r>
              <w:rPr>
                <w:rFonts w:ascii="Times New Roman" w:hAnsi="Times New Roman" w:cs="Times New Roman"/>
                <w:sz w:val="20"/>
                <w:szCs w:val="20"/>
              </w:rPr>
              <w:t xml:space="preserve">le of minority ethnic origin in </w:t>
            </w:r>
            <w:r w:rsidRPr="002D1D3C">
              <w:rPr>
                <w:rFonts w:ascii="Times New Roman" w:hAnsi="Times New Roman" w:cs="Times New Roman"/>
                <w:sz w:val="20"/>
                <w:szCs w:val="20"/>
              </w:rPr>
              <w:t>the welfare state;</w:t>
            </w:r>
          </w:p>
          <w:p w14:paraId="05D03F51" w14:textId="77777777" w:rsidR="002D1D3C" w:rsidRPr="002D1D3C" w:rsidRDefault="002D1D3C" w:rsidP="002D1D3C">
            <w:pPr>
              <w:rPr>
                <w:rFonts w:ascii="Times New Roman" w:hAnsi="Times New Roman" w:cs="Times New Roman"/>
                <w:sz w:val="20"/>
                <w:szCs w:val="20"/>
              </w:rPr>
            </w:pPr>
          </w:p>
          <w:p w14:paraId="2119A719" w14:textId="77777777" w:rsidR="002D1D3C" w:rsidRPr="002D1D3C" w:rsidRDefault="002D1D3C" w:rsidP="002D1D3C">
            <w:pPr>
              <w:rPr>
                <w:rFonts w:ascii="Times New Roman" w:hAnsi="Times New Roman" w:cs="Times New Roman"/>
                <w:sz w:val="20"/>
                <w:szCs w:val="20"/>
              </w:rPr>
            </w:pPr>
            <w:r>
              <w:rPr>
                <w:rFonts w:ascii="Times New Roman" w:hAnsi="Times New Roman" w:cs="Times New Roman"/>
                <w:sz w:val="20"/>
                <w:szCs w:val="20"/>
              </w:rPr>
              <w:t>-</w:t>
            </w:r>
            <w:r w:rsidRPr="002D1D3C">
              <w:rPr>
                <w:rFonts w:ascii="Times New Roman" w:hAnsi="Times New Roman" w:cs="Times New Roman"/>
                <w:sz w:val="20"/>
                <w:szCs w:val="20"/>
              </w:rPr>
              <w:t xml:space="preserve"> the economic status of minority ethnic groups in the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market, particularly the </w:t>
            </w:r>
            <w:r w:rsidRPr="002D1D3C">
              <w:rPr>
                <w:rFonts w:ascii="Times New Roman" w:hAnsi="Times New Roman" w:cs="Times New Roman"/>
                <w:sz w:val="20"/>
                <w:szCs w:val="20"/>
              </w:rPr>
              <w:t>persistence of income inequalities, and the role an</w:t>
            </w:r>
            <w:r>
              <w:rPr>
                <w:rFonts w:ascii="Times New Roman" w:hAnsi="Times New Roman" w:cs="Times New Roman"/>
                <w:sz w:val="20"/>
                <w:szCs w:val="20"/>
              </w:rPr>
              <w:t xml:space="preserve">d impact of anti-discrimination </w:t>
            </w:r>
            <w:r w:rsidRPr="002D1D3C">
              <w:rPr>
                <w:rFonts w:ascii="Times New Roman" w:hAnsi="Times New Roman" w:cs="Times New Roman"/>
                <w:sz w:val="20"/>
                <w:szCs w:val="20"/>
              </w:rPr>
              <w:t>measures in mitigating racial injustice;</w:t>
            </w:r>
          </w:p>
          <w:p w14:paraId="702C250C" w14:textId="77777777" w:rsidR="002D1D3C" w:rsidRDefault="002D1D3C" w:rsidP="002D1D3C">
            <w:pPr>
              <w:rPr>
                <w:rFonts w:ascii="Times New Roman" w:hAnsi="Times New Roman" w:cs="Times New Roman"/>
                <w:sz w:val="20"/>
                <w:szCs w:val="20"/>
              </w:rPr>
            </w:pPr>
          </w:p>
          <w:p w14:paraId="68963BB0" w14:textId="77777777" w:rsidR="002D1D3C" w:rsidRPr="00CE0F78" w:rsidRDefault="002D1D3C" w:rsidP="002D1D3C">
            <w:pPr>
              <w:rPr>
                <w:rFonts w:ascii="Times New Roman" w:hAnsi="Times New Roman" w:cs="Times New Roman"/>
                <w:sz w:val="20"/>
                <w:szCs w:val="20"/>
              </w:rPr>
            </w:pPr>
            <w:r>
              <w:rPr>
                <w:rFonts w:ascii="Times New Roman" w:hAnsi="Times New Roman" w:cs="Times New Roman"/>
                <w:sz w:val="20"/>
                <w:szCs w:val="20"/>
              </w:rPr>
              <w:t>-</w:t>
            </w:r>
            <w:r w:rsidRPr="002D1D3C">
              <w:rPr>
                <w:rFonts w:ascii="Times New Roman" w:hAnsi="Times New Roman" w:cs="Times New Roman"/>
                <w:sz w:val="20"/>
                <w:szCs w:val="20"/>
              </w:rPr>
              <w:t xml:space="preserve"> Issues and policy developments in four areas of social policy</w:t>
            </w:r>
            <w:r>
              <w:rPr>
                <w:rFonts w:ascii="Times New Roman" w:hAnsi="Times New Roman" w:cs="Times New Roman"/>
                <w:sz w:val="20"/>
                <w:szCs w:val="20"/>
              </w:rPr>
              <w:t xml:space="preserve"> – policing, schooling, housing and mental </w:t>
            </w:r>
            <w:proofErr w:type="spellStart"/>
            <w:r>
              <w:rPr>
                <w:rFonts w:ascii="Times New Roman" w:hAnsi="Times New Roman" w:cs="Times New Roman"/>
                <w:sz w:val="20"/>
                <w:szCs w:val="20"/>
              </w:rPr>
              <w:t>healt</w:t>
            </w:r>
            <w:proofErr w:type="spellEnd"/>
          </w:p>
        </w:tc>
      </w:tr>
      <w:tr w:rsidR="002D1D3C" w:rsidRPr="00CE0F78" w14:paraId="68CDD964" w14:textId="77777777" w:rsidTr="00A84F70">
        <w:tc>
          <w:tcPr>
            <w:tcW w:w="3220" w:type="dxa"/>
            <w:shd w:val="clear" w:color="auto" w:fill="D9D9D9" w:themeFill="background1" w:themeFillShade="D9"/>
          </w:tcPr>
          <w:p w14:paraId="58D39B69" w14:textId="77777777" w:rsidR="002D1D3C" w:rsidRPr="00CE0F78" w:rsidRDefault="002D1D3C" w:rsidP="002D1D3C">
            <w:pPr>
              <w:rPr>
                <w:rFonts w:ascii="Times New Roman" w:hAnsi="Times New Roman" w:cs="Times New Roman"/>
                <w:sz w:val="20"/>
                <w:szCs w:val="20"/>
              </w:rPr>
            </w:pPr>
            <w:r>
              <w:rPr>
                <w:rFonts w:ascii="Times New Roman" w:hAnsi="Times New Roman" w:cs="Times New Roman"/>
                <w:sz w:val="20"/>
                <w:szCs w:val="20"/>
              </w:rPr>
              <w:t>Week 9</w:t>
            </w:r>
          </w:p>
        </w:tc>
        <w:tc>
          <w:tcPr>
            <w:tcW w:w="2552" w:type="dxa"/>
            <w:shd w:val="clear" w:color="auto" w:fill="D9D9D9" w:themeFill="background1" w:themeFillShade="D9"/>
          </w:tcPr>
          <w:p w14:paraId="48FDEE20" w14:textId="77777777" w:rsidR="002D1D3C" w:rsidRPr="00CE0F78" w:rsidRDefault="002D1D3C" w:rsidP="00B8322A">
            <w:pPr>
              <w:rPr>
                <w:rFonts w:ascii="Times New Roman" w:hAnsi="Times New Roman" w:cs="Times New Roman"/>
                <w:sz w:val="20"/>
                <w:szCs w:val="20"/>
              </w:rPr>
            </w:pPr>
          </w:p>
        </w:tc>
        <w:tc>
          <w:tcPr>
            <w:tcW w:w="5388" w:type="dxa"/>
            <w:shd w:val="clear" w:color="auto" w:fill="D9D9D9" w:themeFill="background1" w:themeFillShade="D9"/>
          </w:tcPr>
          <w:p w14:paraId="50A51971" w14:textId="77777777" w:rsidR="002D1D3C" w:rsidRPr="00CE0F78" w:rsidRDefault="002D1D3C" w:rsidP="00B8322A">
            <w:pPr>
              <w:rPr>
                <w:rFonts w:ascii="Times New Roman" w:hAnsi="Times New Roman" w:cs="Times New Roman"/>
                <w:sz w:val="20"/>
                <w:szCs w:val="20"/>
              </w:rPr>
            </w:pPr>
          </w:p>
        </w:tc>
      </w:tr>
      <w:tr w:rsidR="00170803" w:rsidRPr="00CE0F78" w14:paraId="4E09DCFC" w14:textId="77777777" w:rsidTr="00A84F70">
        <w:tc>
          <w:tcPr>
            <w:tcW w:w="3220" w:type="dxa"/>
          </w:tcPr>
          <w:p w14:paraId="3C19CD43" w14:textId="77777777" w:rsidR="00DB2A10" w:rsidRPr="00DB2A10" w:rsidRDefault="00DB2A10" w:rsidP="00DB2A10">
            <w:pPr>
              <w:rPr>
                <w:rFonts w:ascii="Times New Roman" w:hAnsi="Times New Roman" w:cs="Times New Roman"/>
                <w:sz w:val="20"/>
                <w:szCs w:val="20"/>
              </w:rPr>
            </w:pPr>
            <w:r w:rsidRPr="00DB2A10">
              <w:rPr>
                <w:rFonts w:ascii="Times New Roman" w:hAnsi="Times New Roman" w:cs="Times New Roman"/>
                <w:sz w:val="20"/>
                <w:szCs w:val="20"/>
              </w:rPr>
              <w:t>Income maintenance</w:t>
            </w:r>
          </w:p>
          <w:p w14:paraId="44E44773" w14:textId="77777777" w:rsidR="00170803" w:rsidRDefault="00DB2A10" w:rsidP="00DB2A10">
            <w:pPr>
              <w:rPr>
                <w:rFonts w:ascii="Times New Roman" w:hAnsi="Times New Roman" w:cs="Times New Roman"/>
                <w:sz w:val="20"/>
                <w:szCs w:val="20"/>
              </w:rPr>
            </w:pPr>
            <w:r w:rsidRPr="00DB2A10">
              <w:rPr>
                <w:rFonts w:ascii="Times New Roman" w:hAnsi="Times New Roman" w:cs="Times New Roman"/>
                <w:sz w:val="20"/>
                <w:szCs w:val="20"/>
              </w:rPr>
              <w:t>and taxation</w:t>
            </w:r>
          </w:p>
          <w:p w14:paraId="0495E4E4" w14:textId="77777777" w:rsidR="00DB2A10" w:rsidRPr="00CE0F78" w:rsidRDefault="00DB2A10" w:rsidP="00DB2A10">
            <w:pPr>
              <w:rPr>
                <w:rFonts w:ascii="Times New Roman" w:hAnsi="Times New Roman" w:cs="Times New Roman"/>
                <w:sz w:val="20"/>
                <w:szCs w:val="20"/>
              </w:rPr>
            </w:pPr>
          </w:p>
        </w:tc>
        <w:tc>
          <w:tcPr>
            <w:tcW w:w="2552" w:type="dxa"/>
          </w:tcPr>
          <w:p w14:paraId="057AB7B4" w14:textId="77777777" w:rsidR="00170803" w:rsidRPr="00CE0F78" w:rsidRDefault="00DB2A10" w:rsidP="00DB2A10">
            <w:pPr>
              <w:pStyle w:val="NormalWeb"/>
              <w:spacing w:before="0" w:beforeAutospacing="0" w:after="0" w:afterAutospacing="0"/>
              <w:rPr>
                <w:color w:val="030404"/>
                <w:sz w:val="20"/>
                <w:szCs w:val="20"/>
              </w:rPr>
            </w:pPr>
            <w:r>
              <w:rPr>
                <w:sz w:val="20"/>
                <w:szCs w:val="20"/>
              </w:rPr>
              <w:t>Chapter 9</w:t>
            </w:r>
          </w:p>
        </w:tc>
        <w:tc>
          <w:tcPr>
            <w:tcW w:w="5388" w:type="dxa"/>
          </w:tcPr>
          <w:p w14:paraId="4FE622B2" w14:textId="77777777" w:rsidR="00DB2A10" w:rsidRPr="00DB2A10" w:rsidRDefault="00DB2A10" w:rsidP="00DB2A10">
            <w:pPr>
              <w:rPr>
                <w:rFonts w:ascii="Times New Roman" w:hAnsi="Times New Roman" w:cs="Times New Roman"/>
                <w:color w:val="030404"/>
                <w:sz w:val="20"/>
                <w:szCs w:val="20"/>
              </w:rPr>
            </w:pPr>
            <w:r>
              <w:rPr>
                <w:rFonts w:ascii="Times New Roman" w:hAnsi="Times New Roman" w:cs="Times New Roman"/>
                <w:color w:val="030404"/>
                <w:sz w:val="20"/>
                <w:szCs w:val="20"/>
              </w:rPr>
              <w:t xml:space="preserve">- </w:t>
            </w:r>
            <w:r w:rsidRPr="00DB2A10">
              <w:rPr>
                <w:rFonts w:ascii="Times New Roman" w:hAnsi="Times New Roman" w:cs="Times New Roman"/>
                <w:color w:val="030404"/>
                <w:sz w:val="20"/>
                <w:szCs w:val="20"/>
              </w:rPr>
              <w:t>the size and ro</w:t>
            </w:r>
            <w:r>
              <w:rPr>
                <w:rFonts w:ascii="Times New Roman" w:hAnsi="Times New Roman" w:cs="Times New Roman"/>
                <w:color w:val="030404"/>
                <w:sz w:val="20"/>
                <w:szCs w:val="20"/>
              </w:rPr>
              <w:t>le of social security spending; and the size and role of taxation</w:t>
            </w:r>
          </w:p>
          <w:p w14:paraId="4ACDEA3E" w14:textId="77777777" w:rsidR="00DB2A10" w:rsidRDefault="00DB2A10" w:rsidP="00DB2A10">
            <w:pPr>
              <w:rPr>
                <w:rFonts w:ascii="Times New Roman" w:hAnsi="Times New Roman" w:cs="Times New Roman"/>
                <w:color w:val="030404"/>
                <w:sz w:val="20"/>
                <w:szCs w:val="20"/>
              </w:rPr>
            </w:pPr>
          </w:p>
          <w:p w14:paraId="58A035B9" w14:textId="77777777" w:rsidR="00DB2A10" w:rsidRPr="00DB2A10" w:rsidRDefault="00DB2A10" w:rsidP="00DB2A10">
            <w:pPr>
              <w:rPr>
                <w:rFonts w:ascii="Times New Roman" w:hAnsi="Times New Roman" w:cs="Times New Roman"/>
                <w:color w:val="030404"/>
                <w:sz w:val="20"/>
                <w:szCs w:val="20"/>
              </w:rPr>
            </w:pPr>
            <w:r>
              <w:rPr>
                <w:rFonts w:ascii="Times New Roman" w:hAnsi="Times New Roman" w:cs="Times New Roman"/>
                <w:color w:val="030404"/>
                <w:sz w:val="20"/>
                <w:szCs w:val="20"/>
              </w:rPr>
              <w:t xml:space="preserve">- </w:t>
            </w:r>
            <w:r w:rsidRPr="00DB2A10">
              <w:rPr>
                <w:rFonts w:ascii="Times New Roman" w:hAnsi="Times New Roman" w:cs="Times New Roman"/>
                <w:color w:val="030404"/>
                <w:sz w:val="20"/>
                <w:szCs w:val="20"/>
              </w:rPr>
              <w:t xml:space="preserve">public attitudes </w:t>
            </w:r>
            <w:r>
              <w:rPr>
                <w:rFonts w:ascii="Times New Roman" w:hAnsi="Times New Roman" w:cs="Times New Roman"/>
                <w:color w:val="030404"/>
                <w:sz w:val="20"/>
                <w:szCs w:val="20"/>
              </w:rPr>
              <w:t>towards both systems</w:t>
            </w:r>
          </w:p>
          <w:p w14:paraId="1539D4F3" w14:textId="77777777" w:rsidR="00DB2A10" w:rsidRDefault="00DB2A10" w:rsidP="00DB2A10">
            <w:pPr>
              <w:rPr>
                <w:rFonts w:ascii="Times New Roman" w:hAnsi="Times New Roman" w:cs="Times New Roman"/>
                <w:color w:val="030404"/>
                <w:sz w:val="20"/>
                <w:szCs w:val="20"/>
              </w:rPr>
            </w:pPr>
          </w:p>
          <w:p w14:paraId="66AB207A" w14:textId="77777777" w:rsidR="00170803" w:rsidRPr="00CE0F78" w:rsidRDefault="00DB2A10" w:rsidP="00DB2A10">
            <w:pPr>
              <w:rPr>
                <w:rFonts w:ascii="Times New Roman" w:hAnsi="Times New Roman" w:cs="Times New Roman"/>
                <w:color w:val="030404"/>
                <w:sz w:val="20"/>
                <w:szCs w:val="20"/>
              </w:rPr>
            </w:pPr>
            <w:r>
              <w:rPr>
                <w:rFonts w:ascii="Times New Roman" w:hAnsi="Times New Roman" w:cs="Times New Roman"/>
                <w:color w:val="030404"/>
                <w:sz w:val="20"/>
                <w:szCs w:val="20"/>
              </w:rPr>
              <w:t xml:space="preserve">- </w:t>
            </w:r>
            <w:r w:rsidRPr="00DB2A10">
              <w:rPr>
                <w:rFonts w:ascii="Times New Roman" w:hAnsi="Times New Roman" w:cs="Times New Roman"/>
                <w:color w:val="030404"/>
                <w:sz w:val="20"/>
                <w:szCs w:val="20"/>
              </w:rPr>
              <w:t>how these systems have developed</w:t>
            </w:r>
            <w:r>
              <w:rPr>
                <w:rFonts w:ascii="Times New Roman" w:hAnsi="Times New Roman" w:cs="Times New Roman"/>
                <w:color w:val="030404"/>
                <w:sz w:val="20"/>
                <w:szCs w:val="20"/>
              </w:rPr>
              <w:t>/ challenges</w:t>
            </w:r>
            <w:r w:rsidRPr="00DB2A10">
              <w:rPr>
                <w:rFonts w:ascii="Times New Roman" w:hAnsi="Times New Roman" w:cs="Times New Roman"/>
                <w:color w:val="030404"/>
                <w:sz w:val="20"/>
                <w:szCs w:val="20"/>
              </w:rPr>
              <w:t xml:space="preserve">, and </w:t>
            </w:r>
            <w:r>
              <w:rPr>
                <w:rFonts w:ascii="Times New Roman" w:hAnsi="Times New Roman" w:cs="Times New Roman"/>
                <w:color w:val="030404"/>
                <w:sz w:val="20"/>
                <w:szCs w:val="20"/>
              </w:rPr>
              <w:t>possible reforms</w:t>
            </w:r>
          </w:p>
        </w:tc>
      </w:tr>
      <w:tr w:rsidR="00170803" w:rsidRPr="00CE0F78" w14:paraId="39FA5F24" w14:textId="77777777" w:rsidTr="00A84F70">
        <w:tc>
          <w:tcPr>
            <w:tcW w:w="3220" w:type="dxa"/>
            <w:shd w:val="clear" w:color="auto" w:fill="D9D9D9" w:themeFill="background1" w:themeFillShade="D9"/>
          </w:tcPr>
          <w:p w14:paraId="6B6F8244"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Week 10</w:t>
            </w:r>
          </w:p>
        </w:tc>
        <w:tc>
          <w:tcPr>
            <w:tcW w:w="2552" w:type="dxa"/>
            <w:shd w:val="clear" w:color="auto" w:fill="D9D9D9" w:themeFill="background1" w:themeFillShade="D9"/>
          </w:tcPr>
          <w:p w14:paraId="2FE558ED" w14:textId="77777777" w:rsidR="00170803" w:rsidRPr="00CE0F78" w:rsidRDefault="00170803" w:rsidP="00B8322A">
            <w:pPr>
              <w:rPr>
                <w:rFonts w:ascii="Times New Roman" w:hAnsi="Times New Roman" w:cs="Times New Roman"/>
                <w:sz w:val="20"/>
                <w:szCs w:val="20"/>
              </w:rPr>
            </w:pPr>
          </w:p>
        </w:tc>
        <w:tc>
          <w:tcPr>
            <w:tcW w:w="5388" w:type="dxa"/>
            <w:shd w:val="clear" w:color="auto" w:fill="D9D9D9" w:themeFill="background1" w:themeFillShade="D9"/>
          </w:tcPr>
          <w:p w14:paraId="0C913712" w14:textId="77777777" w:rsidR="00170803" w:rsidRPr="00CE0F78" w:rsidRDefault="00170803" w:rsidP="00B8322A">
            <w:pPr>
              <w:rPr>
                <w:rFonts w:ascii="Times New Roman" w:hAnsi="Times New Roman" w:cs="Times New Roman"/>
                <w:sz w:val="20"/>
                <w:szCs w:val="20"/>
              </w:rPr>
            </w:pPr>
          </w:p>
        </w:tc>
      </w:tr>
      <w:tr w:rsidR="00170803" w:rsidRPr="00CE0F78" w14:paraId="7BAEB6FE" w14:textId="77777777" w:rsidTr="00A84F70">
        <w:tc>
          <w:tcPr>
            <w:tcW w:w="3220" w:type="dxa"/>
          </w:tcPr>
          <w:p w14:paraId="5520CB5B" w14:textId="77777777" w:rsidR="00170803" w:rsidRPr="00CE0F78" w:rsidRDefault="006F5EB3" w:rsidP="006F5EB3">
            <w:pPr>
              <w:rPr>
                <w:rFonts w:ascii="Times New Roman" w:hAnsi="Times New Roman" w:cs="Times New Roman"/>
                <w:sz w:val="20"/>
                <w:szCs w:val="20"/>
              </w:rPr>
            </w:pPr>
            <w:r>
              <w:rPr>
                <w:rFonts w:ascii="Times New Roman" w:hAnsi="Times New Roman" w:cs="Times New Roman"/>
                <w:sz w:val="20"/>
                <w:szCs w:val="20"/>
              </w:rPr>
              <w:t xml:space="preserve">Work and welfare </w:t>
            </w:r>
          </w:p>
        </w:tc>
        <w:tc>
          <w:tcPr>
            <w:tcW w:w="2552" w:type="dxa"/>
          </w:tcPr>
          <w:p w14:paraId="662655BF" w14:textId="77777777" w:rsidR="00170803" w:rsidRPr="00CE0F78" w:rsidRDefault="006F5EB3" w:rsidP="00B8322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Chapter 10</w:t>
            </w:r>
          </w:p>
        </w:tc>
        <w:tc>
          <w:tcPr>
            <w:tcW w:w="5388" w:type="dxa"/>
          </w:tcPr>
          <w:p w14:paraId="67B46B9B" w14:textId="77777777" w:rsidR="006F5EB3" w:rsidRDefault="006F5EB3" w:rsidP="006F5EB3">
            <w:pPr>
              <w:rPr>
                <w:rFonts w:ascii="Times New Roman" w:hAnsi="Times New Roman" w:cs="Times New Roman"/>
                <w:sz w:val="20"/>
                <w:szCs w:val="20"/>
              </w:rPr>
            </w:pPr>
            <w:r>
              <w:rPr>
                <w:rFonts w:ascii="Times New Roman" w:hAnsi="Times New Roman" w:cs="Times New Roman"/>
                <w:sz w:val="20"/>
                <w:szCs w:val="20"/>
              </w:rPr>
              <w:t xml:space="preserve">- </w:t>
            </w:r>
            <w:r w:rsidRPr="006F5EB3">
              <w:rPr>
                <w:rFonts w:ascii="Times New Roman" w:hAnsi="Times New Roman" w:cs="Times New Roman"/>
                <w:sz w:val="20"/>
                <w:szCs w:val="20"/>
              </w:rPr>
              <w:t xml:space="preserve">the important changes taking place in the </w:t>
            </w:r>
            <w:proofErr w:type="spellStart"/>
            <w:r w:rsidRPr="006F5EB3">
              <w:rPr>
                <w:rFonts w:ascii="Times New Roman" w:hAnsi="Times New Roman" w:cs="Times New Roman"/>
                <w:sz w:val="20"/>
                <w:szCs w:val="20"/>
              </w:rPr>
              <w:t>labour</w:t>
            </w:r>
            <w:proofErr w:type="spellEnd"/>
            <w:r w:rsidRPr="006F5EB3">
              <w:rPr>
                <w:rFonts w:ascii="Times New Roman" w:hAnsi="Times New Roman" w:cs="Times New Roman"/>
                <w:sz w:val="20"/>
                <w:szCs w:val="20"/>
              </w:rPr>
              <w:t xml:space="preserve"> marke</w:t>
            </w:r>
            <w:r>
              <w:rPr>
                <w:rFonts w:ascii="Times New Roman" w:hAnsi="Times New Roman" w:cs="Times New Roman"/>
                <w:sz w:val="20"/>
                <w:szCs w:val="20"/>
              </w:rPr>
              <w:t xml:space="preserve">t, and </w:t>
            </w:r>
            <w:r>
              <w:rPr>
                <w:rFonts w:ascii="Times New Roman" w:hAnsi="Times New Roman" w:cs="Times New Roman"/>
                <w:sz w:val="20"/>
                <w:szCs w:val="20"/>
              </w:rPr>
              <w:lastRenderedPageBreak/>
              <w:t xml:space="preserve">why there do not seem to </w:t>
            </w:r>
            <w:r w:rsidRPr="006F5EB3">
              <w:rPr>
                <w:rFonts w:ascii="Times New Roman" w:hAnsi="Times New Roman" w:cs="Times New Roman"/>
                <w:sz w:val="20"/>
                <w:szCs w:val="20"/>
              </w:rPr>
              <w:t>be enough jobs to go round;</w:t>
            </w:r>
            <w:r>
              <w:rPr>
                <w:rFonts w:ascii="Times New Roman" w:hAnsi="Times New Roman" w:cs="Times New Roman"/>
                <w:sz w:val="20"/>
                <w:szCs w:val="20"/>
              </w:rPr>
              <w:t xml:space="preserve"> </w:t>
            </w:r>
          </w:p>
          <w:p w14:paraId="0F9116BE" w14:textId="77777777" w:rsidR="006F5EB3" w:rsidRPr="006F5EB3" w:rsidRDefault="006F5EB3" w:rsidP="006F5EB3">
            <w:pPr>
              <w:rPr>
                <w:rFonts w:ascii="Times New Roman" w:hAnsi="Times New Roman" w:cs="Times New Roman"/>
                <w:sz w:val="20"/>
                <w:szCs w:val="20"/>
              </w:rPr>
            </w:pPr>
          </w:p>
          <w:p w14:paraId="4C222D0C" w14:textId="77777777" w:rsidR="006F5EB3" w:rsidRPr="006F5EB3" w:rsidRDefault="006F5EB3" w:rsidP="006F5EB3">
            <w:pPr>
              <w:rPr>
                <w:rFonts w:ascii="Times New Roman" w:hAnsi="Times New Roman" w:cs="Times New Roman"/>
                <w:sz w:val="20"/>
                <w:szCs w:val="20"/>
              </w:rPr>
            </w:pPr>
            <w:r>
              <w:rPr>
                <w:rFonts w:ascii="Times New Roman" w:hAnsi="Times New Roman" w:cs="Times New Roman"/>
                <w:sz w:val="20"/>
                <w:szCs w:val="20"/>
              </w:rPr>
              <w:t xml:space="preserve"> -</w:t>
            </w:r>
            <w:r w:rsidRPr="006F5EB3">
              <w:rPr>
                <w:rFonts w:ascii="Times New Roman" w:hAnsi="Times New Roman" w:cs="Times New Roman"/>
                <w:sz w:val="20"/>
                <w:szCs w:val="20"/>
              </w:rPr>
              <w:t xml:space="preserve"> wages and working hours;</w:t>
            </w:r>
            <w:r>
              <w:rPr>
                <w:rFonts w:ascii="Times New Roman" w:hAnsi="Times New Roman" w:cs="Times New Roman"/>
                <w:sz w:val="20"/>
                <w:szCs w:val="20"/>
              </w:rPr>
              <w:t xml:space="preserve"> the informal economy; </w:t>
            </w:r>
            <w:r w:rsidRPr="006F5EB3">
              <w:rPr>
                <w:rFonts w:ascii="Times New Roman" w:hAnsi="Times New Roman" w:cs="Times New Roman"/>
                <w:sz w:val="20"/>
                <w:szCs w:val="20"/>
              </w:rPr>
              <w:t>regulation of</w:t>
            </w:r>
            <w:r>
              <w:rPr>
                <w:rFonts w:ascii="Times New Roman" w:hAnsi="Times New Roman" w:cs="Times New Roman"/>
                <w:sz w:val="20"/>
                <w:szCs w:val="20"/>
              </w:rPr>
              <w:t xml:space="preserve"> employment and workers’ rights</w:t>
            </w:r>
          </w:p>
          <w:p w14:paraId="5626FDC6" w14:textId="77777777" w:rsidR="006F5EB3" w:rsidRDefault="006F5EB3" w:rsidP="006F5EB3">
            <w:pPr>
              <w:rPr>
                <w:rFonts w:ascii="Times New Roman" w:hAnsi="Times New Roman" w:cs="Times New Roman"/>
                <w:sz w:val="20"/>
                <w:szCs w:val="20"/>
              </w:rPr>
            </w:pPr>
          </w:p>
          <w:p w14:paraId="30E27BA8" w14:textId="77777777" w:rsidR="00170803" w:rsidRPr="00CE0F78" w:rsidRDefault="006F5EB3" w:rsidP="006F5EB3">
            <w:pPr>
              <w:rPr>
                <w:rFonts w:ascii="Times New Roman" w:hAnsi="Times New Roman" w:cs="Times New Roman"/>
                <w:sz w:val="20"/>
                <w:szCs w:val="20"/>
              </w:rPr>
            </w:pPr>
            <w:r>
              <w:rPr>
                <w:rFonts w:ascii="Times New Roman" w:hAnsi="Times New Roman" w:cs="Times New Roman"/>
                <w:sz w:val="20"/>
                <w:szCs w:val="20"/>
              </w:rPr>
              <w:t>- how to manage unemployment through social policy</w:t>
            </w:r>
          </w:p>
        </w:tc>
      </w:tr>
      <w:tr w:rsidR="00170803" w:rsidRPr="00CE0F78" w14:paraId="4A396B21" w14:textId="77777777" w:rsidTr="00A84F70">
        <w:tc>
          <w:tcPr>
            <w:tcW w:w="3220" w:type="dxa"/>
            <w:shd w:val="clear" w:color="auto" w:fill="D9D9D9" w:themeFill="background1" w:themeFillShade="D9"/>
          </w:tcPr>
          <w:p w14:paraId="78AF1BBE"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lastRenderedPageBreak/>
              <w:t>Week 11</w:t>
            </w:r>
          </w:p>
        </w:tc>
        <w:tc>
          <w:tcPr>
            <w:tcW w:w="2552" w:type="dxa"/>
            <w:shd w:val="clear" w:color="auto" w:fill="D9D9D9" w:themeFill="background1" w:themeFillShade="D9"/>
          </w:tcPr>
          <w:p w14:paraId="70C83065" w14:textId="77777777" w:rsidR="00170803" w:rsidRPr="00CE0F78" w:rsidRDefault="00170803" w:rsidP="00B8322A">
            <w:pPr>
              <w:rPr>
                <w:rFonts w:ascii="Times New Roman" w:hAnsi="Times New Roman" w:cs="Times New Roman"/>
                <w:sz w:val="20"/>
                <w:szCs w:val="20"/>
              </w:rPr>
            </w:pPr>
          </w:p>
        </w:tc>
        <w:tc>
          <w:tcPr>
            <w:tcW w:w="5388" w:type="dxa"/>
            <w:shd w:val="clear" w:color="auto" w:fill="D9D9D9" w:themeFill="background1" w:themeFillShade="D9"/>
          </w:tcPr>
          <w:p w14:paraId="4AF593F1" w14:textId="77777777" w:rsidR="00170803" w:rsidRPr="00CE0F78" w:rsidRDefault="00170803" w:rsidP="00B8322A">
            <w:pPr>
              <w:rPr>
                <w:rFonts w:ascii="Times New Roman" w:hAnsi="Times New Roman" w:cs="Times New Roman"/>
                <w:sz w:val="20"/>
                <w:szCs w:val="20"/>
              </w:rPr>
            </w:pPr>
          </w:p>
        </w:tc>
      </w:tr>
      <w:tr w:rsidR="00170803" w:rsidRPr="00CE0F78" w14:paraId="1123C426" w14:textId="77777777" w:rsidTr="00A84F70">
        <w:tc>
          <w:tcPr>
            <w:tcW w:w="3220" w:type="dxa"/>
            <w:shd w:val="clear" w:color="auto" w:fill="auto"/>
          </w:tcPr>
          <w:p w14:paraId="17CF9E04" w14:textId="77777777" w:rsidR="00404AA1" w:rsidRPr="00404AA1" w:rsidRDefault="0021210F" w:rsidP="00404AA1">
            <w:pPr>
              <w:rPr>
                <w:rFonts w:ascii="Times New Roman" w:hAnsi="Times New Roman" w:cs="Times New Roman"/>
                <w:sz w:val="20"/>
                <w:szCs w:val="20"/>
              </w:rPr>
            </w:pPr>
            <w:r>
              <w:rPr>
                <w:rFonts w:ascii="Times New Roman" w:hAnsi="Times New Roman" w:cs="Times New Roman"/>
                <w:sz w:val="20"/>
                <w:szCs w:val="20"/>
              </w:rPr>
              <w:t>Education</w:t>
            </w:r>
            <w:r w:rsidR="00404AA1">
              <w:rPr>
                <w:rFonts w:ascii="Times New Roman" w:hAnsi="Times New Roman" w:cs="Times New Roman"/>
                <w:sz w:val="20"/>
                <w:szCs w:val="20"/>
              </w:rPr>
              <w:t xml:space="preserve"> </w:t>
            </w:r>
            <w:r w:rsidR="00404AA1" w:rsidRPr="00404AA1">
              <w:rPr>
                <w:rFonts w:ascii="Times New Roman" w:hAnsi="Times New Roman" w:cs="Times New Roman"/>
                <w:sz w:val="20"/>
                <w:szCs w:val="20"/>
              </w:rPr>
              <w:t>and</w:t>
            </w:r>
          </w:p>
          <w:p w14:paraId="12EDCECE" w14:textId="77777777" w:rsidR="00170803" w:rsidRPr="00CE0F78" w:rsidRDefault="00404AA1" w:rsidP="00404AA1">
            <w:pPr>
              <w:rPr>
                <w:rFonts w:ascii="Times New Roman" w:hAnsi="Times New Roman" w:cs="Times New Roman"/>
                <w:sz w:val="20"/>
                <w:szCs w:val="20"/>
              </w:rPr>
            </w:pPr>
            <w:r>
              <w:rPr>
                <w:rFonts w:ascii="Times New Roman" w:hAnsi="Times New Roman" w:cs="Times New Roman"/>
                <w:sz w:val="20"/>
                <w:szCs w:val="20"/>
              </w:rPr>
              <w:t>Social policy</w:t>
            </w:r>
          </w:p>
        </w:tc>
        <w:tc>
          <w:tcPr>
            <w:tcW w:w="2552" w:type="dxa"/>
            <w:shd w:val="clear" w:color="auto" w:fill="auto"/>
          </w:tcPr>
          <w:p w14:paraId="48237606" w14:textId="77777777" w:rsidR="00170803" w:rsidRPr="00CE0F78" w:rsidRDefault="0021210F" w:rsidP="00B8322A">
            <w:pPr>
              <w:rPr>
                <w:rFonts w:ascii="Times New Roman" w:hAnsi="Times New Roman" w:cs="Times New Roman"/>
                <w:sz w:val="20"/>
                <w:szCs w:val="20"/>
              </w:rPr>
            </w:pPr>
            <w:r>
              <w:rPr>
                <w:rFonts w:ascii="Times New Roman" w:hAnsi="Times New Roman" w:cs="Times New Roman"/>
                <w:sz w:val="20"/>
                <w:szCs w:val="20"/>
              </w:rPr>
              <w:t>Chapter 11</w:t>
            </w:r>
          </w:p>
        </w:tc>
        <w:tc>
          <w:tcPr>
            <w:tcW w:w="5388" w:type="dxa"/>
            <w:shd w:val="clear" w:color="auto" w:fill="auto"/>
          </w:tcPr>
          <w:p w14:paraId="13739F12" w14:textId="77777777" w:rsidR="0021210F" w:rsidRPr="0021210F" w:rsidRDefault="0021210F" w:rsidP="0021210F">
            <w:pPr>
              <w:rPr>
                <w:rFonts w:ascii="Times New Roman" w:hAnsi="Times New Roman" w:cs="Times New Roman"/>
                <w:sz w:val="20"/>
                <w:szCs w:val="20"/>
              </w:rPr>
            </w:pPr>
            <w:r>
              <w:rPr>
                <w:rFonts w:ascii="Times New Roman" w:hAnsi="Times New Roman" w:cs="Times New Roman"/>
                <w:sz w:val="20"/>
                <w:szCs w:val="20"/>
              </w:rPr>
              <w:t xml:space="preserve">- </w:t>
            </w:r>
            <w:r w:rsidRPr="0021210F">
              <w:rPr>
                <w:rFonts w:ascii="Times New Roman" w:hAnsi="Times New Roman" w:cs="Times New Roman"/>
                <w:sz w:val="20"/>
                <w:szCs w:val="20"/>
              </w:rPr>
              <w:t xml:space="preserve">the level of resources available to schools, colleges </w:t>
            </w:r>
            <w:r>
              <w:rPr>
                <w:rFonts w:ascii="Times New Roman" w:hAnsi="Times New Roman" w:cs="Times New Roman"/>
                <w:sz w:val="20"/>
                <w:szCs w:val="20"/>
              </w:rPr>
              <w:t xml:space="preserve">and universities, including how </w:t>
            </w:r>
            <w:r w:rsidRPr="0021210F">
              <w:rPr>
                <w:rFonts w:ascii="Times New Roman" w:hAnsi="Times New Roman" w:cs="Times New Roman"/>
                <w:sz w:val="20"/>
                <w:szCs w:val="20"/>
              </w:rPr>
              <w:t>higher education in particular should be funded;</w:t>
            </w:r>
          </w:p>
          <w:p w14:paraId="55AA35AD" w14:textId="77777777" w:rsidR="0021210F" w:rsidRDefault="0021210F" w:rsidP="0021210F">
            <w:pPr>
              <w:rPr>
                <w:rFonts w:ascii="Times New Roman" w:hAnsi="Times New Roman" w:cs="Times New Roman"/>
                <w:sz w:val="20"/>
                <w:szCs w:val="20"/>
              </w:rPr>
            </w:pPr>
          </w:p>
          <w:p w14:paraId="7DDA1A44" w14:textId="77777777" w:rsidR="0021210F" w:rsidRPr="0021210F" w:rsidRDefault="0021210F" w:rsidP="0021210F">
            <w:pPr>
              <w:rPr>
                <w:rFonts w:ascii="Times New Roman" w:hAnsi="Times New Roman" w:cs="Times New Roman"/>
                <w:sz w:val="20"/>
                <w:szCs w:val="20"/>
              </w:rPr>
            </w:pPr>
            <w:r>
              <w:rPr>
                <w:rFonts w:ascii="Times New Roman" w:hAnsi="Times New Roman" w:cs="Times New Roman"/>
                <w:sz w:val="20"/>
                <w:szCs w:val="20"/>
              </w:rPr>
              <w:t>-</w:t>
            </w:r>
            <w:r w:rsidRPr="0021210F">
              <w:rPr>
                <w:rFonts w:ascii="Times New Roman" w:hAnsi="Times New Roman" w:cs="Times New Roman"/>
                <w:sz w:val="20"/>
                <w:szCs w:val="20"/>
              </w:rPr>
              <w:t xml:space="preserve"> how to measure and improve levels of performance, both of</w:t>
            </w:r>
            <w:r>
              <w:rPr>
                <w:rFonts w:ascii="Times New Roman" w:hAnsi="Times New Roman" w:cs="Times New Roman"/>
                <w:sz w:val="20"/>
                <w:szCs w:val="20"/>
              </w:rPr>
              <w:t xml:space="preserve"> educational institutions </w:t>
            </w:r>
            <w:r w:rsidRPr="0021210F">
              <w:rPr>
                <w:rFonts w:ascii="Times New Roman" w:hAnsi="Times New Roman" w:cs="Times New Roman"/>
                <w:sz w:val="20"/>
                <w:szCs w:val="20"/>
              </w:rPr>
              <w:t>and of individuals;</w:t>
            </w:r>
          </w:p>
          <w:p w14:paraId="332E9C8A" w14:textId="77777777" w:rsidR="0021210F" w:rsidRDefault="0021210F" w:rsidP="0021210F">
            <w:pPr>
              <w:rPr>
                <w:rFonts w:ascii="Times New Roman" w:hAnsi="Times New Roman" w:cs="Times New Roman"/>
                <w:sz w:val="20"/>
                <w:szCs w:val="20"/>
              </w:rPr>
            </w:pPr>
          </w:p>
          <w:p w14:paraId="1E381B19" w14:textId="77777777" w:rsidR="0021210F" w:rsidRPr="0021210F" w:rsidRDefault="0021210F" w:rsidP="0021210F">
            <w:pPr>
              <w:rPr>
                <w:rFonts w:ascii="Times New Roman" w:hAnsi="Times New Roman" w:cs="Times New Roman"/>
                <w:sz w:val="20"/>
                <w:szCs w:val="20"/>
              </w:rPr>
            </w:pPr>
            <w:r>
              <w:rPr>
                <w:rFonts w:ascii="Times New Roman" w:hAnsi="Times New Roman" w:cs="Times New Roman"/>
                <w:sz w:val="20"/>
                <w:szCs w:val="20"/>
              </w:rPr>
              <w:t>-</w:t>
            </w:r>
            <w:r w:rsidRPr="0021210F">
              <w:rPr>
                <w:rFonts w:ascii="Times New Roman" w:hAnsi="Times New Roman" w:cs="Times New Roman"/>
                <w:sz w:val="20"/>
                <w:szCs w:val="20"/>
              </w:rPr>
              <w:t xml:space="preserve"> the best means of providing education and the relative role</w:t>
            </w:r>
            <w:r>
              <w:rPr>
                <w:rFonts w:ascii="Times New Roman" w:hAnsi="Times New Roman" w:cs="Times New Roman"/>
                <w:sz w:val="20"/>
                <w:szCs w:val="20"/>
              </w:rPr>
              <w:t xml:space="preserve">s of governmental </w:t>
            </w:r>
            <w:proofErr w:type="spellStart"/>
            <w:r>
              <w:rPr>
                <w:rFonts w:ascii="Times New Roman" w:hAnsi="Times New Roman" w:cs="Times New Roman"/>
                <w:sz w:val="20"/>
                <w:szCs w:val="20"/>
              </w:rPr>
              <w:t>organisations</w:t>
            </w:r>
            <w:proofErr w:type="spellEnd"/>
            <w:r>
              <w:rPr>
                <w:rFonts w:ascii="Times New Roman" w:hAnsi="Times New Roman" w:cs="Times New Roman"/>
                <w:sz w:val="20"/>
                <w:szCs w:val="20"/>
              </w:rPr>
              <w:t xml:space="preserve"> and individuals in creating </w:t>
            </w:r>
            <w:r w:rsidRPr="0021210F">
              <w:rPr>
                <w:rFonts w:ascii="Times New Roman" w:hAnsi="Times New Roman" w:cs="Times New Roman"/>
                <w:sz w:val="20"/>
                <w:szCs w:val="20"/>
              </w:rPr>
              <w:t>frameworks and exercising choice;</w:t>
            </w:r>
          </w:p>
          <w:p w14:paraId="69745410" w14:textId="77777777" w:rsidR="0021210F" w:rsidRDefault="0021210F" w:rsidP="0021210F">
            <w:pPr>
              <w:rPr>
                <w:rFonts w:ascii="Times New Roman" w:hAnsi="Times New Roman" w:cs="Times New Roman"/>
                <w:sz w:val="20"/>
                <w:szCs w:val="20"/>
              </w:rPr>
            </w:pPr>
          </w:p>
          <w:p w14:paraId="2EC9DCAE" w14:textId="77777777" w:rsidR="00170803" w:rsidRPr="00CE0F78" w:rsidRDefault="0021210F" w:rsidP="0021210F">
            <w:pPr>
              <w:rPr>
                <w:rFonts w:ascii="Times New Roman" w:hAnsi="Times New Roman" w:cs="Times New Roman"/>
                <w:sz w:val="20"/>
                <w:szCs w:val="20"/>
              </w:rPr>
            </w:pPr>
            <w:r>
              <w:rPr>
                <w:rFonts w:ascii="Times New Roman" w:hAnsi="Times New Roman" w:cs="Times New Roman"/>
                <w:sz w:val="20"/>
                <w:szCs w:val="20"/>
              </w:rPr>
              <w:t>-</w:t>
            </w:r>
            <w:r w:rsidRPr="0021210F">
              <w:rPr>
                <w:rFonts w:ascii="Times New Roman" w:hAnsi="Times New Roman" w:cs="Times New Roman"/>
                <w:sz w:val="20"/>
                <w:szCs w:val="20"/>
              </w:rPr>
              <w:t xml:space="preserve"> questions over the relationship between inequalit</w:t>
            </w:r>
            <w:r>
              <w:rPr>
                <w:rFonts w:ascii="Times New Roman" w:hAnsi="Times New Roman" w:cs="Times New Roman"/>
                <w:sz w:val="20"/>
                <w:szCs w:val="20"/>
              </w:rPr>
              <w:t xml:space="preserve">y and education and the role of </w:t>
            </w:r>
            <w:r w:rsidRPr="0021210F">
              <w:rPr>
                <w:rFonts w:ascii="Times New Roman" w:hAnsi="Times New Roman" w:cs="Times New Roman"/>
                <w:sz w:val="20"/>
                <w:szCs w:val="20"/>
              </w:rPr>
              <w:t>education in reducing or mitigating inequality</w:t>
            </w:r>
          </w:p>
        </w:tc>
      </w:tr>
      <w:tr w:rsidR="00170803" w:rsidRPr="00CE0F78" w14:paraId="31C2055D" w14:textId="77777777" w:rsidTr="00A84F70">
        <w:tc>
          <w:tcPr>
            <w:tcW w:w="3220" w:type="dxa"/>
            <w:shd w:val="clear" w:color="auto" w:fill="D9D9D9" w:themeFill="background1" w:themeFillShade="D9"/>
          </w:tcPr>
          <w:p w14:paraId="24289D7A"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Week 12</w:t>
            </w:r>
          </w:p>
        </w:tc>
        <w:tc>
          <w:tcPr>
            <w:tcW w:w="2552" w:type="dxa"/>
            <w:shd w:val="clear" w:color="auto" w:fill="D9D9D9" w:themeFill="background1" w:themeFillShade="D9"/>
          </w:tcPr>
          <w:p w14:paraId="452E2996" w14:textId="77777777" w:rsidR="00170803" w:rsidRPr="00CE0F78" w:rsidRDefault="00170803" w:rsidP="00B8322A">
            <w:pPr>
              <w:rPr>
                <w:rFonts w:ascii="Times New Roman" w:hAnsi="Times New Roman" w:cs="Times New Roman"/>
                <w:sz w:val="20"/>
                <w:szCs w:val="20"/>
              </w:rPr>
            </w:pPr>
          </w:p>
        </w:tc>
        <w:tc>
          <w:tcPr>
            <w:tcW w:w="5388" w:type="dxa"/>
            <w:shd w:val="clear" w:color="auto" w:fill="D9D9D9" w:themeFill="background1" w:themeFillShade="D9"/>
          </w:tcPr>
          <w:p w14:paraId="16FE3849" w14:textId="77777777" w:rsidR="00170803" w:rsidRPr="00CE0F78" w:rsidRDefault="00170803" w:rsidP="00B8322A">
            <w:pPr>
              <w:rPr>
                <w:rFonts w:ascii="Times New Roman" w:hAnsi="Times New Roman" w:cs="Times New Roman"/>
                <w:sz w:val="20"/>
                <w:szCs w:val="20"/>
              </w:rPr>
            </w:pPr>
          </w:p>
        </w:tc>
      </w:tr>
      <w:tr w:rsidR="00170803" w:rsidRPr="00CE0F78" w14:paraId="0926033D" w14:textId="77777777" w:rsidTr="00A84F70">
        <w:tc>
          <w:tcPr>
            <w:tcW w:w="3220" w:type="dxa"/>
          </w:tcPr>
          <w:p w14:paraId="7B548724" w14:textId="77777777" w:rsidR="00170803" w:rsidRPr="00CE0F78" w:rsidRDefault="001260AF" w:rsidP="00B8322A">
            <w:pPr>
              <w:rPr>
                <w:rFonts w:ascii="Times New Roman" w:hAnsi="Times New Roman" w:cs="Times New Roman"/>
                <w:sz w:val="20"/>
                <w:szCs w:val="20"/>
              </w:rPr>
            </w:pPr>
            <w:r>
              <w:rPr>
                <w:rFonts w:ascii="Times New Roman" w:hAnsi="Times New Roman" w:cs="Times New Roman"/>
                <w:sz w:val="20"/>
                <w:szCs w:val="20"/>
              </w:rPr>
              <w:t>Health and Social Care</w:t>
            </w:r>
          </w:p>
        </w:tc>
        <w:tc>
          <w:tcPr>
            <w:tcW w:w="2552" w:type="dxa"/>
          </w:tcPr>
          <w:p w14:paraId="74D15F6B" w14:textId="77777777" w:rsidR="00170803" w:rsidRPr="00CE0F78" w:rsidRDefault="001260AF" w:rsidP="00B8322A">
            <w:pPr>
              <w:pStyle w:val="NormalWeb"/>
              <w:spacing w:before="0" w:beforeAutospacing="0" w:after="0" w:afterAutospacing="0"/>
              <w:rPr>
                <w:sz w:val="20"/>
                <w:szCs w:val="20"/>
              </w:rPr>
            </w:pPr>
            <w:r>
              <w:rPr>
                <w:sz w:val="20"/>
                <w:szCs w:val="20"/>
              </w:rPr>
              <w:t>Chapter 12</w:t>
            </w:r>
            <w:r w:rsidR="002D1D3C">
              <w:rPr>
                <w:sz w:val="20"/>
                <w:szCs w:val="20"/>
              </w:rPr>
              <w:t xml:space="preserve"> &amp; 15</w:t>
            </w:r>
          </w:p>
        </w:tc>
        <w:tc>
          <w:tcPr>
            <w:tcW w:w="5388" w:type="dxa"/>
          </w:tcPr>
          <w:p w14:paraId="1F468914" w14:textId="77777777" w:rsidR="001260AF" w:rsidRPr="001260AF" w:rsidRDefault="001260AF" w:rsidP="001260AF">
            <w:pPr>
              <w:rPr>
                <w:rFonts w:ascii="Times New Roman" w:hAnsi="Times New Roman" w:cs="Times New Roman"/>
                <w:sz w:val="20"/>
                <w:szCs w:val="20"/>
              </w:rPr>
            </w:pPr>
            <w:r>
              <w:rPr>
                <w:rFonts w:ascii="Times New Roman" w:hAnsi="Times New Roman" w:cs="Times New Roman"/>
                <w:sz w:val="20"/>
                <w:szCs w:val="20"/>
              </w:rPr>
              <w:t>-</w:t>
            </w:r>
            <w:r>
              <w:t xml:space="preserve"> </w:t>
            </w:r>
            <w:r w:rsidRPr="001260AF">
              <w:rPr>
                <w:rFonts w:ascii="Times New Roman" w:hAnsi="Times New Roman" w:cs="Times New Roman"/>
                <w:sz w:val="20"/>
                <w:szCs w:val="20"/>
              </w:rPr>
              <w:t>the nature, scale and complexity of adult health and socia</w:t>
            </w:r>
            <w:r>
              <w:rPr>
                <w:rFonts w:ascii="Times New Roman" w:hAnsi="Times New Roman" w:cs="Times New Roman"/>
                <w:sz w:val="20"/>
                <w:szCs w:val="20"/>
              </w:rPr>
              <w:t xml:space="preserve">l services available to support  </w:t>
            </w:r>
            <w:r w:rsidRPr="001260AF">
              <w:rPr>
                <w:rFonts w:ascii="Times New Roman" w:hAnsi="Times New Roman" w:cs="Times New Roman"/>
                <w:sz w:val="20"/>
                <w:szCs w:val="20"/>
              </w:rPr>
              <w:t>people in the community;</w:t>
            </w:r>
          </w:p>
          <w:p w14:paraId="70058BD2" w14:textId="77777777" w:rsidR="001260AF" w:rsidRDefault="001260AF" w:rsidP="001260AF">
            <w:pPr>
              <w:rPr>
                <w:rFonts w:ascii="Times New Roman" w:hAnsi="Times New Roman" w:cs="Times New Roman"/>
                <w:sz w:val="20"/>
                <w:szCs w:val="20"/>
              </w:rPr>
            </w:pPr>
          </w:p>
          <w:p w14:paraId="1FD1E30A" w14:textId="77777777" w:rsidR="001260AF" w:rsidRDefault="001260AF" w:rsidP="00B8322A">
            <w:pPr>
              <w:rPr>
                <w:rFonts w:ascii="Times New Roman" w:hAnsi="Times New Roman" w:cs="Times New Roman"/>
                <w:sz w:val="20"/>
                <w:szCs w:val="20"/>
              </w:rPr>
            </w:pPr>
            <w:r>
              <w:rPr>
                <w:rFonts w:ascii="Times New Roman" w:hAnsi="Times New Roman" w:cs="Times New Roman"/>
                <w:sz w:val="20"/>
                <w:szCs w:val="20"/>
              </w:rPr>
              <w:t>- social policy and  policy debates for best practices to promote health and wellbeing</w:t>
            </w:r>
          </w:p>
          <w:p w14:paraId="51FFB1E6" w14:textId="77777777" w:rsidR="00254FBB" w:rsidRDefault="00254FBB" w:rsidP="00B8322A">
            <w:pPr>
              <w:rPr>
                <w:rFonts w:ascii="Times New Roman" w:hAnsi="Times New Roman" w:cs="Times New Roman"/>
                <w:sz w:val="20"/>
                <w:szCs w:val="20"/>
              </w:rPr>
            </w:pPr>
          </w:p>
          <w:p w14:paraId="5958B865" w14:textId="77777777" w:rsidR="00254FBB" w:rsidRPr="00254FBB" w:rsidRDefault="00254FBB" w:rsidP="00254FBB">
            <w:pPr>
              <w:rPr>
                <w:rFonts w:ascii="Times New Roman" w:hAnsi="Times New Roman" w:cs="Times New Roman"/>
                <w:sz w:val="20"/>
                <w:szCs w:val="20"/>
              </w:rPr>
            </w:pPr>
            <w:r>
              <w:rPr>
                <w:rFonts w:ascii="Times New Roman" w:hAnsi="Times New Roman" w:cs="Times New Roman"/>
                <w:sz w:val="20"/>
                <w:szCs w:val="20"/>
              </w:rPr>
              <w:t xml:space="preserve">- </w:t>
            </w:r>
            <w:r w:rsidRPr="00254FBB">
              <w:rPr>
                <w:rFonts w:ascii="Times New Roman" w:hAnsi="Times New Roman" w:cs="Times New Roman"/>
                <w:sz w:val="20"/>
                <w:szCs w:val="20"/>
              </w:rPr>
              <w:t>mixed econo</w:t>
            </w:r>
            <w:r>
              <w:rPr>
                <w:rFonts w:ascii="Times New Roman" w:hAnsi="Times New Roman" w:cs="Times New Roman"/>
                <w:sz w:val="20"/>
                <w:szCs w:val="20"/>
              </w:rPr>
              <w:t xml:space="preserve">my of care as a means of making </w:t>
            </w:r>
            <w:r w:rsidRPr="00254FBB">
              <w:rPr>
                <w:rFonts w:ascii="Times New Roman" w:hAnsi="Times New Roman" w:cs="Times New Roman"/>
                <w:sz w:val="20"/>
                <w:szCs w:val="20"/>
              </w:rPr>
              <w:t>services more responsive to the needs of individuals and achieving greater</w:t>
            </w:r>
          </w:p>
          <w:p w14:paraId="3BA6CD7D" w14:textId="77777777" w:rsidR="00254FBB" w:rsidRPr="00CE0F78" w:rsidRDefault="00254FBB" w:rsidP="00254FBB">
            <w:pPr>
              <w:rPr>
                <w:rFonts w:ascii="Times New Roman" w:hAnsi="Times New Roman" w:cs="Times New Roman"/>
                <w:sz w:val="20"/>
                <w:szCs w:val="20"/>
              </w:rPr>
            </w:pPr>
            <w:r>
              <w:rPr>
                <w:rFonts w:ascii="Times New Roman" w:hAnsi="Times New Roman" w:cs="Times New Roman"/>
                <w:sz w:val="20"/>
                <w:szCs w:val="20"/>
              </w:rPr>
              <w:t>cost-efficiency</w:t>
            </w:r>
          </w:p>
        </w:tc>
      </w:tr>
      <w:tr w:rsidR="00170803" w:rsidRPr="00CE0F78" w14:paraId="01C605B6" w14:textId="77777777" w:rsidTr="00A84F70">
        <w:tc>
          <w:tcPr>
            <w:tcW w:w="3220" w:type="dxa"/>
            <w:shd w:val="clear" w:color="auto" w:fill="D9D9D9" w:themeFill="background1" w:themeFillShade="D9"/>
          </w:tcPr>
          <w:p w14:paraId="1256F1F0"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Week 13</w:t>
            </w:r>
          </w:p>
        </w:tc>
        <w:tc>
          <w:tcPr>
            <w:tcW w:w="2552" w:type="dxa"/>
            <w:shd w:val="clear" w:color="auto" w:fill="D9D9D9" w:themeFill="background1" w:themeFillShade="D9"/>
          </w:tcPr>
          <w:p w14:paraId="2C8C2F33" w14:textId="77777777" w:rsidR="00170803" w:rsidRPr="00CE0F78" w:rsidRDefault="00170803" w:rsidP="00B8322A">
            <w:pPr>
              <w:rPr>
                <w:rFonts w:ascii="Times New Roman" w:hAnsi="Times New Roman" w:cs="Times New Roman"/>
                <w:sz w:val="20"/>
                <w:szCs w:val="20"/>
              </w:rPr>
            </w:pPr>
          </w:p>
        </w:tc>
        <w:tc>
          <w:tcPr>
            <w:tcW w:w="5388" w:type="dxa"/>
            <w:shd w:val="clear" w:color="auto" w:fill="D9D9D9" w:themeFill="background1" w:themeFillShade="D9"/>
          </w:tcPr>
          <w:p w14:paraId="18FB750C" w14:textId="77777777" w:rsidR="00170803" w:rsidRPr="00CE0F78" w:rsidRDefault="00170803" w:rsidP="00B8322A">
            <w:pPr>
              <w:rPr>
                <w:rFonts w:ascii="Times New Roman" w:hAnsi="Times New Roman" w:cs="Times New Roman"/>
                <w:sz w:val="20"/>
                <w:szCs w:val="20"/>
              </w:rPr>
            </w:pPr>
          </w:p>
        </w:tc>
      </w:tr>
      <w:tr w:rsidR="00170803" w:rsidRPr="00CE0F78" w14:paraId="3E31C535" w14:textId="77777777" w:rsidTr="00A84F70">
        <w:tc>
          <w:tcPr>
            <w:tcW w:w="3220" w:type="dxa"/>
          </w:tcPr>
          <w:p w14:paraId="24D5BB03" w14:textId="77777777" w:rsidR="00404AA1" w:rsidRPr="00404AA1" w:rsidRDefault="00FD4883" w:rsidP="00404AA1">
            <w:pPr>
              <w:rPr>
                <w:rFonts w:ascii="Times New Roman" w:hAnsi="Times New Roman" w:cs="Times New Roman"/>
                <w:sz w:val="20"/>
                <w:szCs w:val="20"/>
              </w:rPr>
            </w:pPr>
            <w:r>
              <w:rPr>
                <w:rFonts w:ascii="Times New Roman" w:hAnsi="Times New Roman" w:cs="Times New Roman"/>
                <w:sz w:val="20"/>
                <w:szCs w:val="20"/>
              </w:rPr>
              <w:t>Children</w:t>
            </w:r>
            <w:r w:rsidR="00404AA1">
              <w:rPr>
                <w:rFonts w:ascii="Times New Roman" w:hAnsi="Times New Roman" w:cs="Times New Roman"/>
                <w:sz w:val="20"/>
                <w:szCs w:val="20"/>
              </w:rPr>
              <w:t xml:space="preserve">, </w:t>
            </w:r>
            <w:r>
              <w:rPr>
                <w:rFonts w:ascii="Times New Roman" w:hAnsi="Times New Roman" w:cs="Times New Roman"/>
                <w:sz w:val="20"/>
                <w:szCs w:val="20"/>
              </w:rPr>
              <w:t>families</w:t>
            </w:r>
            <w:r w:rsidR="00404AA1">
              <w:rPr>
                <w:rFonts w:ascii="Times New Roman" w:hAnsi="Times New Roman" w:cs="Times New Roman"/>
                <w:sz w:val="20"/>
                <w:szCs w:val="20"/>
              </w:rPr>
              <w:t xml:space="preserve"> </w:t>
            </w:r>
            <w:r w:rsidR="00404AA1" w:rsidRPr="00404AA1">
              <w:rPr>
                <w:rFonts w:ascii="Times New Roman" w:hAnsi="Times New Roman" w:cs="Times New Roman"/>
                <w:sz w:val="20"/>
                <w:szCs w:val="20"/>
              </w:rPr>
              <w:t>and</w:t>
            </w:r>
          </w:p>
          <w:p w14:paraId="367415CB" w14:textId="77777777" w:rsidR="00170803" w:rsidRPr="00CE0F78" w:rsidRDefault="00404AA1" w:rsidP="00404AA1">
            <w:pPr>
              <w:rPr>
                <w:rFonts w:ascii="Times New Roman" w:hAnsi="Times New Roman" w:cs="Times New Roman"/>
                <w:sz w:val="20"/>
                <w:szCs w:val="20"/>
              </w:rPr>
            </w:pPr>
            <w:r>
              <w:rPr>
                <w:rFonts w:ascii="Times New Roman" w:hAnsi="Times New Roman" w:cs="Times New Roman"/>
                <w:sz w:val="20"/>
                <w:szCs w:val="20"/>
              </w:rPr>
              <w:t>Social policy</w:t>
            </w:r>
          </w:p>
        </w:tc>
        <w:tc>
          <w:tcPr>
            <w:tcW w:w="2552" w:type="dxa"/>
          </w:tcPr>
          <w:p w14:paraId="1E74E3F7" w14:textId="77777777" w:rsidR="00170803" w:rsidRPr="00CE0F78" w:rsidRDefault="00FD4883" w:rsidP="00B8322A">
            <w:pPr>
              <w:pStyle w:val="NormalWeb"/>
              <w:spacing w:before="0" w:beforeAutospacing="0" w:after="0" w:afterAutospacing="0"/>
              <w:rPr>
                <w:rFonts w:eastAsiaTheme="minorHAnsi"/>
                <w:color w:val="030404"/>
                <w:sz w:val="20"/>
                <w:szCs w:val="20"/>
              </w:rPr>
            </w:pPr>
            <w:r>
              <w:rPr>
                <w:rFonts w:eastAsiaTheme="minorHAnsi"/>
                <w:color w:val="030404"/>
                <w:sz w:val="20"/>
                <w:szCs w:val="20"/>
              </w:rPr>
              <w:t>Chapter 13</w:t>
            </w:r>
          </w:p>
        </w:tc>
        <w:tc>
          <w:tcPr>
            <w:tcW w:w="5388" w:type="dxa"/>
          </w:tcPr>
          <w:p w14:paraId="055A3EB2" w14:textId="77777777" w:rsidR="00FD4883" w:rsidRDefault="00FD4883" w:rsidP="00FD4883">
            <w:pPr>
              <w:rPr>
                <w:rFonts w:ascii="Times New Roman" w:hAnsi="Times New Roman" w:cs="Times New Roman"/>
                <w:sz w:val="20"/>
                <w:szCs w:val="20"/>
              </w:rPr>
            </w:pPr>
            <w:r>
              <w:rPr>
                <w:rFonts w:ascii="Times New Roman" w:hAnsi="Times New Roman" w:cs="Times New Roman"/>
                <w:sz w:val="20"/>
                <w:szCs w:val="20"/>
              </w:rPr>
              <w:t xml:space="preserve">- </w:t>
            </w:r>
            <w:r w:rsidRPr="00FD4883">
              <w:rPr>
                <w:rFonts w:ascii="Times New Roman" w:hAnsi="Times New Roman" w:cs="Times New Roman"/>
                <w:sz w:val="20"/>
                <w:szCs w:val="20"/>
              </w:rPr>
              <w:t>the extent of demograp</w:t>
            </w:r>
            <w:r>
              <w:rPr>
                <w:rFonts w:ascii="Times New Roman" w:hAnsi="Times New Roman" w:cs="Times New Roman"/>
                <w:sz w:val="20"/>
                <w:szCs w:val="20"/>
              </w:rPr>
              <w:t>hic change and family diversity</w:t>
            </w:r>
          </w:p>
          <w:p w14:paraId="7223DC79" w14:textId="77777777" w:rsidR="00FD4883" w:rsidRPr="00FD4883" w:rsidRDefault="00FD4883" w:rsidP="00FD4883">
            <w:pPr>
              <w:rPr>
                <w:rFonts w:ascii="Times New Roman" w:hAnsi="Times New Roman" w:cs="Times New Roman"/>
                <w:sz w:val="20"/>
                <w:szCs w:val="20"/>
              </w:rPr>
            </w:pPr>
          </w:p>
          <w:p w14:paraId="64CDF56E" w14:textId="77777777" w:rsidR="00FD4883" w:rsidRDefault="00FD4883" w:rsidP="00FD4883">
            <w:pPr>
              <w:rPr>
                <w:rFonts w:ascii="Times New Roman" w:hAnsi="Times New Roman" w:cs="Times New Roman"/>
                <w:sz w:val="20"/>
                <w:szCs w:val="20"/>
              </w:rPr>
            </w:pPr>
            <w:r>
              <w:rPr>
                <w:rFonts w:ascii="Times New Roman" w:hAnsi="Times New Roman" w:cs="Times New Roman"/>
                <w:sz w:val="20"/>
                <w:szCs w:val="20"/>
              </w:rPr>
              <w:t>-</w:t>
            </w:r>
            <w:r w:rsidRPr="00FD4883">
              <w:rPr>
                <w:rFonts w:ascii="Times New Roman" w:hAnsi="Times New Roman" w:cs="Times New Roman"/>
                <w:sz w:val="20"/>
                <w:szCs w:val="20"/>
              </w:rPr>
              <w:t xml:space="preserve"> </w:t>
            </w:r>
            <w:r>
              <w:rPr>
                <w:rFonts w:ascii="Times New Roman" w:hAnsi="Times New Roman" w:cs="Times New Roman"/>
                <w:sz w:val="20"/>
                <w:szCs w:val="20"/>
              </w:rPr>
              <w:t>debate over state involvement in family</w:t>
            </w:r>
          </w:p>
          <w:p w14:paraId="4C4D7752" w14:textId="77777777" w:rsidR="00FD4883" w:rsidRPr="00FD4883" w:rsidRDefault="00FD4883" w:rsidP="00FD4883">
            <w:pPr>
              <w:rPr>
                <w:rFonts w:ascii="Times New Roman" w:hAnsi="Times New Roman" w:cs="Times New Roman"/>
                <w:sz w:val="20"/>
                <w:szCs w:val="20"/>
              </w:rPr>
            </w:pPr>
          </w:p>
          <w:p w14:paraId="52E75004" w14:textId="77777777" w:rsidR="00FD4883" w:rsidRPr="00FD4883" w:rsidRDefault="00FD4883" w:rsidP="00FD4883">
            <w:pPr>
              <w:rPr>
                <w:rFonts w:ascii="Times New Roman" w:hAnsi="Times New Roman" w:cs="Times New Roman"/>
                <w:sz w:val="20"/>
                <w:szCs w:val="20"/>
              </w:rPr>
            </w:pPr>
            <w:r>
              <w:rPr>
                <w:rFonts w:ascii="Times New Roman" w:hAnsi="Times New Roman" w:cs="Times New Roman"/>
                <w:sz w:val="20"/>
                <w:szCs w:val="20"/>
              </w:rPr>
              <w:t>-</w:t>
            </w:r>
            <w:r w:rsidRPr="00FD4883">
              <w:rPr>
                <w:rFonts w:ascii="Times New Roman" w:hAnsi="Times New Roman" w:cs="Times New Roman"/>
                <w:sz w:val="20"/>
                <w:szCs w:val="20"/>
              </w:rPr>
              <w:t xml:space="preserve"> the ways in which policy initiatives in relation to parent</w:t>
            </w:r>
            <w:r>
              <w:rPr>
                <w:rFonts w:ascii="Times New Roman" w:hAnsi="Times New Roman" w:cs="Times New Roman"/>
                <w:sz w:val="20"/>
                <w:szCs w:val="20"/>
              </w:rPr>
              <w:t>ing impact unequally on mothers and fathers</w:t>
            </w:r>
          </w:p>
          <w:p w14:paraId="0EF59162" w14:textId="77777777" w:rsidR="00FD4883" w:rsidRDefault="00FD4883" w:rsidP="00FD4883">
            <w:pPr>
              <w:rPr>
                <w:rFonts w:ascii="Times New Roman" w:hAnsi="Times New Roman" w:cs="Times New Roman"/>
                <w:sz w:val="20"/>
                <w:szCs w:val="20"/>
              </w:rPr>
            </w:pPr>
          </w:p>
          <w:p w14:paraId="7DD70D9A" w14:textId="77777777" w:rsidR="00170803" w:rsidRPr="00CE0F78" w:rsidRDefault="00FD4883" w:rsidP="00FD4883">
            <w:pPr>
              <w:rPr>
                <w:rFonts w:ascii="Times New Roman" w:hAnsi="Times New Roman" w:cs="Times New Roman"/>
                <w:sz w:val="20"/>
                <w:szCs w:val="20"/>
              </w:rPr>
            </w:pPr>
            <w:r>
              <w:rPr>
                <w:rFonts w:ascii="Times New Roman" w:hAnsi="Times New Roman" w:cs="Times New Roman"/>
                <w:sz w:val="20"/>
                <w:szCs w:val="20"/>
              </w:rPr>
              <w:t>-</w:t>
            </w:r>
            <w:r w:rsidRPr="00FD4883">
              <w:rPr>
                <w:rFonts w:ascii="Times New Roman" w:hAnsi="Times New Roman" w:cs="Times New Roman"/>
                <w:sz w:val="20"/>
                <w:szCs w:val="20"/>
              </w:rPr>
              <w:t xml:space="preserve"> contrasting perspectives on </w:t>
            </w:r>
            <w:r>
              <w:rPr>
                <w:rFonts w:ascii="Times New Roman" w:hAnsi="Times New Roman" w:cs="Times New Roman"/>
                <w:sz w:val="20"/>
                <w:szCs w:val="20"/>
              </w:rPr>
              <w:t>child protection</w:t>
            </w:r>
          </w:p>
        </w:tc>
      </w:tr>
      <w:tr w:rsidR="00170803" w:rsidRPr="00CE0F78" w14:paraId="7CFA37CF" w14:textId="77777777" w:rsidTr="00A84F70">
        <w:tc>
          <w:tcPr>
            <w:tcW w:w="3220" w:type="dxa"/>
            <w:shd w:val="clear" w:color="auto" w:fill="D9D9D9" w:themeFill="background1" w:themeFillShade="D9"/>
          </w:tcPr>
          <w:p w14:paraId="16674A43"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Week 14</w:t>
            </w:r>
          </w:p>
        </w:tc>
        <w:tc>
          <w:tcPr>
            <w:tcW w:w="2552" w:type="dxa"/>
            <w:shd w:val="clear" w:color="auto" w:fill="D9D9D9" w:themeFill="background1" w:themeFillShade="D9"/>
          </w:tcPr>
          <w:p w14:paraId="1398B52C" w14:textId="77777777" w:rsidR="00170803" w:rsidRPr="00CE0F78" w:rsidRDefault="00170803" w:rsidP="00B8322A">
            <w:pPr>
              <w:autoSpaceDE w:val="0"/>
              <w:autoSpaceDN w:val="0"/>
              <w:adjustRightInd w:val="0"/>
              <w:rPr>
                <w:rFonts w:ascii="Times New Roman" w:hAnsi="Times New Roman" w:cs="Times New Roman"/>
                <w:sz w:val="20"/>
                <w:szCs w:val="20"/>
              </w:rPr>
            </w:pPr>
          </w:p>
        </w:tc>
        <w:tc>
          <w:tcPr>
            <w:tcW w:w="5388" w:type="dxa"/>
            <w:shd w:val="clear" w:color="auto" w:fill="D9D9D9" w:themeFill="background1" w:themeFillShade="D9"/>
          </w:tcPr>
          <w:p w14:paraId="646B21BD" w14:textId="77777777" w:rsidR="00170803" w:rsidRPr="00CE0F78" w:rsidRDefault="00170803" w:rsidP="00B8322A">
            <w:pPr>
              <w:rPr>
                <w:rFonts w:ascii="Times New Roman" w:hAnsi="Times New Roman" w:cs="Times New Roman"/>
                <w:sz w:val="20"/>
                <w:szCs w:val="20"/>
              </w:rPr>
            </w:pPr>
          </w:p>
        </w:tc>
      </w:tr>
      <w:tr w:rsidR="00170803" w:rsidRPr="00CE0F78" w14:paraId="104F1E50" w14:textId="77777777" w:rsidTr="00A84F70">
        <w:tc>
          <w:tcPr>
            <w:tcW w:w="3220" w:type="dxa"/>
          </w:tcPr>
          <w:p w14:paraId="263BEC79" w14:textId="77777777" w:rsidR="00404AA1" w:rsidRPr="00404AA1" w:rsidRDefault="00404AA1" w:rsidP="00404AA1">
            <w:pPr>
              <w:rPr>
                <w:rFonts w:ascii="Times New Roman" w:hAnsi="Times New Roman" w:cs="Times New Roman"/>
                <w:sz w:val="20"/>
                <w:szCs w:val="20"/>
              </w:rPr>
            </w:pPr>
            <w:r w:rsidRPr="00404AA1">
              <w:rPr>
                <w:rFonts w:ascii="Times New Roman" w:hAnsi="Times New Roman" w:cs="Times New Roman"/>
                <w:sz w:val="20"/>
                <w:szCs w:val="20"/>
              </w:rPr>
              <w:t xml:space="preserve">Crime, </w:t>
            </w:r>
            <w:proofErr w:type="spellStart"/>
            <w:r w:rsidRPr="00404AA1">
              <w:rPr>
                <w:rFonts w:ascii="Times New Roman" w:hAnsi="Times New Roman" w:cs="Times New Roman"/>
                <w:sz w:val="20"/>
                <w:szCs w:val="20"/>
              </w:rPr>
              <w:t>criminalisation</w:t>
            </w:r>
            <w:proofErr w:type="spellEnd"/>
            <w:r w:rsidRPr="00404AA1">
              <w:rPr>
                <w:rFonts w:ascii="Times New Roman" w:hAnsi="Times New Roman" w:cs="Times New Roman"/>
                <w:sz w:val="20"/>
                <w:szCs w:val="20"/>
              </w:rPr>
              <w:t xml:space="preserve"> and</w:t>
            </w:r>
          </w:p>
          <w:p w14:paraId="63EBA390" w14:textId="77777777" w:rsidR="00170803" w:rsidRPr="00CE0F78" w:rsidRDefault="00404AA1" w:rsidP="00404AA1">
            <w:pPr>
              <w:rPr>
                <w:rFonts w:ascii="Times New Roman" w:hAnsi="Times New Roman" w:cs="Times New Roman"/>
                <w:sz w:val="20"/>
                <w:szCs w:val="20"/>
              </w:rPr>
            </w:pPr>
            <w:r>
              <w:rPr>
                <w:rFonts w:ascii="Times New Roman" w:hAnsi="Times New Roman" w:cs="Times New Roman"/>
                <w:sz w:val="20"/>
                <w:szCs w:val="20"/>
              </w:rPr>
              <w:t>Social policy</w:t>
            </w:r>
          </w:p>
        </w:tc>
        <w:tc>
          <w:tcPr>
            <w:tcW w:w="2552" w:type="dxa"/>
          </w:tcPr>
          <w:p w14:paraId="61EEC1B3" w14:textId="77777777" w:rsidR="00170803" w:rsidRPr="00CE0F78" w:rsidRDefault="002D1D3C" w:rsidP="00B8322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Chapter 14</w:t>
            </w:r>
          </w:p>
        </w:tc>
        <w:tc>
          <w:tcPr>
            <w:tcW w:w="5388" w:type="dxa"/>
          </w:tcPr>
          <w:p w14:paraId="1F89C992" w14:textId="77777777" w:rsidR="00373056" w:rsidRDefault="00373056" w:rsidP="00373056">
            <w:pPr>
              <w:rPr>
                <w:rFonts w:ascii="Times New Roman" w:hAnsi="Times New Roman" w:cs="Times New Roman"/>
                <w:sz w:val="20"/>
                <w:szCs w:val="20"/>
              </w:rPr>
            </w:pPr>
            <w:r>
              <w:rPr>
                <w:rFonts w:ascii="Times New Roman" w:hAnsi="Times New Roman" w:cs="Times New Roman"/>
                <w:sz w:val="20"/>
                <w:szCs w:val="20"/>
              </w:rPr>
              <w:t>- define</w:t>
            </w:r>
            <w:r w:rsidRPr="00373056">
              <w:rPr>
                <w:rFonts w:ascii="Times New Roman" w:hAnsi="Times New Roman" w:cs="Times New Roman"/>
                <w:sz w:val="20"/>
                <w:szCs w:val="20"/>
              </w:rPr>
              <w:t xml:space="preserve"> ‘</w:t>
            </w:r>
            <w:r>
              <w:rPr>
                <w:rFonts w:ascii="Times New Roman" w:hAnsi="Times New Roman" w:cs="Times New Roman"/>
                <w:sz w:val="20"/>
                <w:szCs w:val="20"/>
              </w:rPr>
              <w:t xml:space="preserve">criminology’ and </w:t>
            </w:r>
            <w:r w:rsidRPr="00373056">
              <w:rPr>
                <w:rFonts w:ascii="Times New Roman" w:hAnsi="Times New Roman" w:cs="Times New Roman"/>
                <w:sz w:val="20"/>
                <w:szCs w:val="20"/>
              </w:rPr>
              <w:t xml:space="preserve"> </w:t>
            </w:r>
            <w:r>
              <w:rPr>
                <w:rFonts w:ascii="Times New Roman" w:hAnsi="Times New Roman" w:cs="Times New Roman"/>
                <w:sz w:val="20"/>
                <w:szCs w:val="20"/>
              </w:rPr>
              <w:t xml:space="preserve">discuss relationship between </w:t>
            </w:r>
            <w:r w:rsidRPr="00373056">
              <w:rPr>
                <w:rFonts w:ascii="Times New Roman" w:hAnsi="Times New Roman" w:cs="Times New Roman"/>
                <w:sz w:val="20"/>
                <w:szCs w:val="20"/>
              </w:rPr>
              <w:t xml:space="preserve"> ‘criminal justice’ </w:t>
            </w:r>
            <w:r>
              <w:rPr>
                <w:rFonts w:ascii="Times New Roman" w:hAnsi="Times New Roman" w:cs="Times New Roman"/>
                <w:sz w:val="20"/>
                <w:szCs w:val="20"/>
              </w:rPr>
              <w:t>and social policy</w:t>
            </w:r>
          </w:p>
          <w:p w14:paraId="04069BD7" w14:textId="77777777" w:rsidR="00373056" w:rsidRDefault="00373056" w:rsidP="00373056">
            <w:pPr>
              <w:rPr>
                <w:rFonts w:ascii="Times New Roman" w:hAnsi="Times New Roman" w:cs="Times New Roman"/>
                <w:sz w:val="20"/>
                <w:szCs w:val="20"/>
              </w:rPr>
            </w:pPr>
          </w:p>
          <w:p w14:paraId="0C954A9F" w14:textId="77777777" w:rsidR="00373056" w:rsidRPr="00373056" w:rsidRDefault="00373056" w:rsidP="00373056">
            <w:pPr>
              <w:rPr>
                <w:rFonts w:ascii="Times New Roman" w:hAnsi="Times New Roman" w:cs="Times New Roman"/>
                <w:sz w:val="20"/>
                <w:szCs w:val="20"/>
              </w:rPr>
            </w:pPr>
            <w:r>
              <w:rPr>
                <w:rFonts w:ascii="Times New Roman" w:hAnsi="Times New Roman" w:cs="Times New Roman"/>
                <w:sz w:val="20"/>
                <w:szCs w:val="20"/>
              </w:rPr>
              <w:t xml:space="preserve">- </w:t>
            </w:r>
            <w:r w:rsidRPr="00373056">
              <w:rPr>
                <w:rFonts w:ascii="Times New Roman" w:hAnsi="Times New Roman" w:cs="Times New Roman"/>
                <w:sz w:val="20"/>
                <w:szCs w:val="20"/>
              </w:rPr>
              <w:t>explores the contemporary shift in focus from ‘crime’ to ‘antiso</w:t>
            </w:r>
            <w:r>
              <w:rPr>
                <w:rFonts w:ascii="Times New Roman" w:hAnsi="Times New Roman" w:cs="Times New Roman"/>
                <w:sz w:val="20"/>
                <w:szCs w:val="20"/>
              </w:rPr>
              <w:t xml:space="preserve">cial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as illustrative </w:t>
            </w:r>
            <w:r w:rsidRPr="00373056">
              <w:rPr>
                <w:rFonts w:ascii="Times New Roman" w:hAnsi="Times New Roman" w:cs="Times New Roman"/>
                <w:sz w:val="20"/>
                <w:szCs w:val="20"/>
              </w:rPr>
              <w:t>of a broader trend in blurring the boundaries between welfare and control,</w:t>
            </w:r>
          </w:p>
          <w:p w14:paraId="565C5C20" w14:textId="77777777" w:rsidR="00373056" w:rsidRDefault="00373056" w:rsidP="00373056">
            <w:pPr>
              <w:rPr>
                <w:rFonts w:ascii="Times New Roman" w:hAnsi="Times New Roman" w:cs="Times New Roman"/>
                <w:sz w:val="20"/>
                <w:szCs w:val="20"/>
              </w:rPr>
            </w:pPr>
            <w:r w:rsidRPr="00373056">
              <w:rPr>
                <w:rFonts w:ascii="Times New Roman" w:hAnsi="Times New Roman" w:cs="Times New Roman"/>
                <w:sz w:val="20"/>
                <w:szCs w:val="20"/>
              </w:rPr>
              <w:t>between regulating public and private life, and betwee</w:t>
            </w:r>
            <w:r>
              <w:rPr>
                <w:rFonts w:ascii="Times New Roman" w:hAnsi="Times New Roman" w:cs="Times New Roman"/>
                <w:sz w:val="20"/>
                <w:szCs w:val="20"/>
              </w:rPr>
              <w:t>n criminal and social ‘justice’</w:t>
            </w:r>
          </w:p>
          <w:p w14:paraId="30471177" w14:textId="77777777" w:rsidR="00373056" w:rsidRPr="00373056" w:rsidRDefault="00373056" w:rsidP="00373056">
            <w:pPr>
              <w:rPr>
                <w:rFonts w:ascii="Times New Roman" w:hAnsi="Times New Roman" w:cs="Times New Roman"/>
                <w:sz w:val="20"/>
                <w:szCs w:val="20"/>
              </w:rPr>
            </w:pPr>
          </w:p>
          <w:p w14:paraId="3175D3E7" w14:textId="77777777" w:rsidR="00170803" w:rsidRPr="00CE0F78" w:rsidRDefault="00373056" w:rsidP="00CD4D71">
            <w:pPr>
              <w:rPr>
                <w:rFonts w:ascii="Times New Roman" w:hAnsi="Times New Roman" w:cs="Times New Roman"/>
                <w:sz w:val="20"/>
                <w:szCs w:val="20"/>
              </w:rPr>
            </w:pPr>
            <w:r>
              <w:rPr>
                <w:rFonts w:ascii="Times New Roman" w:hAnsi="Times New Roman" w:cs="Times New Roman"/>
                <w:sz w:val="20"/>
                <w:szCs w:val="20"/>
              </w:rPr>
              <w:t>-</w:t>
            </w:r>
            <w:r w:rsidRPr="00373056">
              <w:rPr>
                <w:rFonts w:ascii="Times New Roman" w:hAnsi="Times New Roman" w:cs="Times New Roman"/>
                <w:sz w:val="20"/>
                <w:szCs w:val="20"/>
              </w:rPr>
              <w:t xml:space="preserve"> sanctioning of comparable forms of trouble as eith</w:t>
            </w:r>
            <w:r>
              <w:rPr>
                <w:rFonts w:ascii="Times New Roman" w:hAnsi="Times New Roman" w:cs="Times New Roman"/>
                <w:sz w:val="20"/>
                <w:szCs w:val="20"/>
              </w:rPr>
              <w:t xml:space="preserve">er criminal or social problems; </w:t>
            </w:r>
            <w:r w:rsidRPr="00373056">
              <w:rPr>
                <w:rFonts w:ascii="Times New Roman" w:hAnsi="Times New Roman" w:cs="Times New Roman"/>
                <w:sz w:val="20"/>
                <w:szCs w:val="20"/>
              </w:rPr>
              <w:t xml:space="preserve">seizing and envisaging </w:t>
            </w:r>
            <w:proofErr w:type="spellStart"/>
            <w:r w:rsidRPr="00373056">
              <w:rPr>
                <w:rFonts w:ascii="Times New Roman" w:hAnsi="Times New Roman" w:cs="Times New Roman"/>
                <w:sz w:val="20"/>
                <w:szCs w:val="20"/>
              </w:rPr>
              <w:t>decriminalisation</w:t>
            </w:r>
            <w:proofErr w:type="spellEnd"/>
          </w:p>
        </w:tc>
      </w:tr>
      <w:tr w:rsidR="00170803" w:rsidRPr="00CE0F78" w14:paraId="07C76CDF" w14:textId="77777777" w:rsidTr="00A84F70">
        <w:tc>
          <w:tcPr>
            <w:tcW w:w="3220" w:type="dxa"/>
            <w:shd w:val="clear" w:color="auto" w:fill="D9D9D9" w:themeFill="background1" w:themeFillShade="D9"/>
          </w:tcPr>
          <w:p w14:paraId="464A8AED"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Week 15-16</w:t>
            </w:r>
          </w:p>
        </w:tc>
        <w:tc>
          <w:tcPr>
            <w:tcW w:w="2552" w:type="dxa"/>
            <w:shd w:val="clear" w:color="auto" w:fill="D9D9D9" w:themeFill="background1" w:themeFillShade="D9"/>
          </w:tcPr>
          <w:p w14:paraId="34C071DA" w14:textId="77777777" w:rsidR="00170803" w:rsidRPr="00CE0F78" w:rsidRDefault="00170803" w:rsidP="00B8322A">
            <w:pPr>
              <w:rPr>
                <w:rFonts w:ascii="Times New Roman" w:hAnsi="Times New Roman" w:cs="Times New Roman"/>
                <w:sz w:val="20"/>
                <w:szCs w:val="20"/>
              </w:rPr>
            </w:pPr>
          </w:p>
        </w:tc>
        <w:tc>
          <w:tcPr>
            <w:tcW w:w="5388" w:type="dxa"/>
            <w:shd w:val="clear" w:color="auto" w:fill="D9D9D9" w:themeFill="background1" w:themeFillShade="D9"/>
          </w:tcPr>
          <w:p w14:paraId="55DC842C" w14:textId="77777777" w:rsidR="00170803" w:rsidRPr="00CE0F78" w:rsidRDefault="00170803" w:rsidP="00B8322A">
            <w:pPr>
              <w:rPr>
                <w:rFonts w:ascii="Times New Roman" w:hAnsi="Times New Roman" w:cs="Times New Roman"/>
                <w:sz w:val="20"/>
                <w:szCs w:val="20"/>
              </w:rPr>
            </w:pPr>
          </w:p>
        </w:tc>
      </w:tr>
      <w:tr w:rsidR="00170803" w:rsidRPr="00CE0F78" w14:paraId="42F66964" w14:textId="77777777" w:rsidTr="00A84F70">
        <w:tc>
          <w:tcPr>
            <w:tcW w:w="3220" w:type="dxa"/>
          </w:tcPr>
          <w:p w14:paraId="08A8552C"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Presentations and Revision</w:t>
            </w:r>
          </w:p>
        </w:tc>
        <w:tc>
          <w:tcPr>
            <w:tcW w:w="2552" w:type="dxa"/>
          </w:tcPr>
          <w:p w14:paraId="3CD82844"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 xml:space="preserve">-PowerPoint Presentations for </w:t>
            </w:r>
            <w:r w:rsidRPr="00CE0F78">
              <w:rPr>
                <w:rFonts w:ascii="Times New Roman" w:hAnsi="Times New Roman" w:cs="Times New Roman"/>
                <w:b/>
                <w:sz w:val="20"/>
                <w:szCs w:val="20"/>
              </w:rPr>
              <w:t>course paper</w:t>
            </w:r>
          </w:p>
          <w:p w14:paraId="4B8D83C8" w14:textId="77777777" w:rsidR="00170803" w:rsidRPr="00CE0F78" w:rsidRDefault="00170803" w:rsidP="00B8322A">
            <w:pPr>
              <w:rPr>
                <w:rFonts w:ascii="Times New Roman" w:hAnsi="Times New Roman" w:cs="Times New Roman"/>
                <w:sz w:val="20"/>
                <w:szCs w:val="20"/>
              </w:rPr>
            </w:pPr>
          </w:p>
          <w:p w14:paraId="0F0569A6" w14:textId="77777777" w:rsidR="00170803" w:rsidRPr="00CE0F78" w:rsidRDefault="00170803" w:rsidP="00B8322A">
            <w:pPr>
              <w:rPr>
                <w:rFonts w:ascii="Times New Roman" w:hAnsi="Times New Roman" w:cs="Times New Roman"/>
                <w:sz w:val="20"/>
                <w:szCs w:val="20"/>
              </w:rPr>
            </w:pPr>
            <w:r w:rsidRPr="00CE0F78">
              <w:rPr>
                <w:rFonts w:ascii="Times New Roman" w:hAnsi="Times New Roman" w:cs="Times New Roman"/>
                <w:sz w:val="20"/>
                <w:szCs w:val="20"/>
              </w:rPr>
              <w:t xml:space="preserve">-Final submission of </w:t>
            </w:r>
            <w:r w:rsidRPr="00CE0F78">
              <w:rPr>
                <w:rFonts w:ascii="Times New Roman" w:hAnsi="Times New Roman" w:cs="Times New Roman"/>
                <w:b/>
                <w:sz w:val="20"/>
                <w:szCs w:val="20"/>
              </w:rPr>
              <w:t>course paper</w:t>
            </w:r>
          </w:p>
          <w:p w14:paraId="5DB2BE8C" w14:textId="77777777" w:rsidR="00170803" w:rsidRPr="00CE0F78" w:rsidRDefault="00170803" w:rsidP="00B8322A">
            <w:pPr>
              <w:rPr>
                <w:rFonts w:ascii="Times New Roman" w:hAnsi="Times New Roman" w:cs="Times New Roman"/>
                <w:sz w:val="20"/>
                <w:szCs w:val="20"/>
              </w:rPr>
            </w:pPr>
          </w:p>
          <w:p w14:paraId="2D44F85F" w14:textId="77777777" w:rsidR="00170803" w:rsidRPr="00CE0F78" w:rsidRDefault="00170803" w:rsidP="00B8322A">
            <w:pPr>
              <w:rPr>
                <w:rFonts w:ascii="Times New Roman" w:hAnsi="Times New Roman" w:cs="Times New Roman"/>
                <w:b/>
                <w:i/>
                <w:sz w:val="20"/>
                <w:szCs w:val="20"/>
              </w:rPr>
            </w:pPr>
            <w:r w:rsidRPr="00CE0F78">
              <w:rPr>
                <w:rFonts w:ascii="Times New Roman" w:hAnsi="Times New Roman" w:cs="Times New Roman"/>
                <w:b/>
                <w:i/>
                <w:sz w:val="20"/>
                <w:szCs w:val="20"/>
              </w:rPr>
              <w:t>-Revision and Q&amp;A session for finals</w:t>
            </w:r>
          </w:p>
          <w:p w14:paraId="49F9237C" w14:textId="77777777" w:rsidR="00170803" w:rsidRPr="00CE0F78" w:rsidRDefault="00170803" w:rsidP="00B8322A">
            <w:pPr>
              <w:rPr>
                <w:rFonts w:ascii="Times New Roman" w:hAnsi="Times New Roman" w:cs="Times New Roman"/>
                <w:sz w:val="20"/>
                <w:szCs w:val="20"/>
              </w:rPr>
            </w:pPr>
          </w:p>
        </w:tc>
        <w:tc>
          <w:tcPr>
            <w:tcW w:w="5388" w:type="dxa"/>
          </w:tcPr>
          <w:p w14:paraId="75D3371E" w14:textId="77777777" w:rsidR="00170803" w:rsidRPr="00CE0F78" w:rsidRDefault="00170803" w:rsidP="00B8322A">
            <w:pPr>
              <w:rPr>
                <w:rFonts w:ascii="Times New Roman" w:hAnsi="Times New Roman" w:cs="Times New Roman"/>
                <w:sz w:val="20"/>
                <w:szCs w:val="20"/>
              </w:rPr>
            </w:pPr>
          </w:p>
        </w:tc>
      </w:tr>
      <w:tr w:rsidR="00170803" w:rsidRPr="00CE0F78" w14:paraId="6D8F5FAB" w14:textId="77777777" w:rsidTr="00B8322A">
        <w:tc>
          <w:tcPr>
            <w:tcW w:w="11160" w:type="dxa"/>
            <w:gridSpan w:val="3"/>
            <w:shd w:val="clear" w:color="auto" w:fill="D9D9D9" w:themeFill="background1" w:themeFillShade="D9"/>
          </w:tcPr>
          <w:p w14:paraId="023605F6" w14:textId="77777777" w:rsidR="00170803" w:rsidRPr="00CE0F78" w:rsidRDefault="00170803" w:rsidP="00B8322A">
            <w:pPr>
              <w:rPr>
                <w:rFonts w:ascii="Times New Roman" w:hAnsi="Times New Roman" w:cs="Times New Roman"/>
                <w:b/>
                <w:sz w:val="20"/>
                <w:szCs w:val="20"/>
              </w:rPr>
            </w:pPr>
            <w:r w:rsidRPr="00CE0F78">
              <w:rPr>
                <w:rFonts w:ascii="Times New Roman" w:hAnsi="Times New Roman" w:cs="Times New Roman"/>
                <w:b/>
                <w:sz w:val="20"/>
                <w:szCs w:val="20"/>
              </w:rPr>
              <w:t>Final Exams</w:t>
            </w:r>
          </w:p>
        </w:tc>
      </w:tr>
    </w:tbl>
    <w:p w14:paraId="305610E5" w14:textId="77777777" w:rsidR="006549E8" w:rsidRDefault="006549E8" w:rsidP="00B8322A">
      <w:pPr>
        <w:spacing w:after="0" w:line="240" w:lineRule="auto"/>
        <w:rPr>
          <w:rFonts w:ascii="Times New Roman" w:hAnsi="Times New Roman" w:cs="Times New Roman"/>
          <w:sz w:val="24"/>
          <w:szCs w:val="24"/>
        </w:rPr>
      </w:pPr>
    </w:p>
    <w:p w14:paraId="70D2EFA4" w14:textId="77777777" w:rsidR="00D14D43" w:rsidRDefault="00D14D43" w:rsidP="006A3512">
      <w:pPr>
        <w:autoSpaceDE w:val="0"/>
        <w:autoSpaceDN w:val="0"/>
        <w:adjustRightInd w:val="0"/>
        <w:spacing w:after="0" w:line="360" w:lineRule="auto"/>
        <w:rPr>
          <w:rFonts w:ascii="Times New Roman" w:hAnsi="Times New Roman" w:cs="Times New Roman"/>
          <w:sz w:val="24"/>
          <w:szCs w:val="24"/>
        </w:rPr>
      </w:pPr>
    </w:p>
    <w:p w14:paraId="6740473C" w14:textId="77777777" w:rsidR="006A3512" w:rsidRPr="00E9761F" w:rsidRDefault="006A3512" w:rsidP="006A351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FCCU faculty and the courses you study are committed to promoting FCCU essential core values, which </w:t>
      </w:r>
      <w:r>
        <w:rPr>
          <w:rFonts w:ascii="Times New Roman" w:hAnsi="Times New Roman" w:cs="Times New Roman"/>
          <w:sz w:val="24"/>
          <w:szCs w:val="24"/>
          <w:lang w:val="en-GB"/>
        </w:rPr>
        <w:t>exemplify the FCC</w:t>
      </w:r>
      <w:r>
        <w:rPr>
          <w:rFonts w:ascii="Times New Roman" w:hAnsi="Times New Roman" w:cs="Times New Roman"/>
          <w:sz w:val="24"/>
          <w:szCs w:val="24"/>
        </w:rPr>
        <w:t>U</w:t>
      </w:r>
      <w:r>
        <w:rPr>
          <w:rFonts w:ascii="Times New Roman" w:hAnsi="Times New Roman" w:cs="Times New Roman"/>
          <w:sz w:val="24"/>
          <w:szCs w:val="24"/>
          <w:lang w:val="en-GB"/>
        </w:rPr>
        <w:t xml:space="preserve"> motto, “</w:t>
      </w:r>
      <w:r>
        <w:rPr>
          <w:rFonts w:ascii="Times New Roman" w:hAnsi="Times New Roman" w:cs="Times New Roman"/>
          <w:sz w:val="24"/>
          <w:szCs w:val="24"/>
        </w:rPr>
        <w:t xml:space="preserve">By </w:t>
      </w:r>
      <w:r>
        <w:rPr>
          <w:rFonts w:ascii="Times New Roman" w:hAnsi="Times New Roman" w:cs="Times New Roman"/>
          <w:sz w:val="24"/>
          <w:szCs w:val="24"/>
          <w:lang w:val="en-GB"/>
        </w:rPr>
        <w:t xml:space="preserve">love, serve one another.” </w:t>
      </w:r>
      <w:r>
        <w:rPr>
          <w:rFonts w:ascii="Times New Roman" w:hAnsi="Times New Roman" w:cs="Times New Roman"/>
          <w:sz w:val="24"/>
          <w:szCs w:val="24"/>
        </w:rPr>
        <w:t xml:space="preserve">You are advised to read the core values (1. Integrity; 2. Excellence; 3. Respect; 4. Discipline &amp; Accountability; 5. Fairness and Justice; </w:t>
      </w:r>
      <w:r w:rsidRPr="00E9761F">
        <w:rPr>
          <w:rFonts w:ascii="Times New Roman" w:hAnsi="Times New Roman" w:cs="Times New Roman"/>
          <w:sz w:val="24"/>
          <w:szCs w:val="24"/>
        </w:rPr>
        <w:t>6. Service; and 7. Community) and other rules and policies of your university in detail for strict adherence:</w:t>
      </w:r>
    </w:p>
    <w:p w14:paraId="27F9AEED" w14:textId="77777777" w:rsidR="006A3512" w:rsidRPr="00E9761F" w:rsidRDefault="00000000" w:rsidP="006A3512">
      <w:pPr>
        <w:autoSpaceDE w:val="0"/>
        <w:autoSpaceDN w:val="0"/>
        <w:adjustRightInd w:val="0"/>
        <w:spacing w:after="0" w:line="360" w:lineRule="auto"/>
        <w:rPr>
          <w:rFonts w:ascii="Times New Roman" w:hAnsi="Times New Roman" w:cs="Times New Roman"/>
          <w:b/>
          <w:color w:val="0000CC"/>
          <w:sz w:val="24"/>
          <w:szCs w:val="24"/>
        </w:rPr>
      </w:pPr>
      <w:hyperlink r:id="rId9" w:history="1">
        <w:r w:rsidR="006A3512" w:rsidRPr="00E9761F">
          <w:rPr>
            <w:rStyle w:val="Hyperlink"/>
            <w:rFonts w:ascii="Times New Roman" w:hAnsi="Times New Roman" w:cs="Times New Roman"/>
            <w:b w:val="0"/>
            <w:color w:val="0000CC"/>
          </w:rPr>
          <w:t>https://www.fccollege.edu.pk/wp-content/uploads/2012/09/Final-intermediate-handbook-2012-1.pdf</w:t>
        </w:r>
      </w:hyperlink>
    </w:p>
    <w:p w14:paraId="30B883AE" w14:textId="77777777" w:rsidR="006A3512" w:rsidRPr="00E9761F" w:rsidRDefault="006A3512" w:rsidP="006A3512">
      <w:pPr>
        <w:spacing w:after="0" w:line="360" w:lineRule="auto"/>
        <w:rPr>
          <w:rFonts w:ascii="Times New Roman" w:hAnsi="Times New Roman" w:cs="Times New Roman"/>
          <w:sz w:val="24"/>
          <w:szCs w:val="24"/>
        </w:rPr>
      </w:pPr>
    </w:p>
    <w:p w14:paraId="31A06BED" w14:textId="77777777" w:rsidR="006A3512" w:rsidRPr="007375D2" w:rsidRDefault="006A3512" w:rsidP="00B8322A">
      <w:pPr>
        <w:spacing w:after="0" w:line="240" w:lineRule="auto"/>
        <w:rPr>
          <w:rFonts w:ascii="Times New Roman" w:hAnsi="Times New Roman" w:cs="Times New Roman"/>
          <w:sz w:val="24"/>
          <w:szCs w:val="24"/>
        </w:rPr>
      </w:pPr>
    </w:p>
    <w:sectPr w:rsidR="006A3512" w:rsidRPr="007375D2" w:rsidSect="005D3B7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7206" w14:textId="77777777" w:rsidR="007518D9" w:rsidRDefault="007518D9" w:rsidP="00A37D30">
      <w:pPr>
        <w:spacing w:after="0" w:line="240" w:lineRule="auto"/>
      </w:pPr>
      <w:r>
        <w:separator/>
      </w:r>
    </w:p>
  </w:endnote>
  <w:endnote w:type="continuationSeparator" w:id="0">
    <w:p w14:paraId="0288A1BA" w14:textId="77777777" w:rsidR="007518D9" w:rsidRDefault="007518D9" w:rsidP="00A3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d331571-Identity-H">
    <w:panose1 w:val="00000000000000000000"/>
    <w:charset w:val="00"/>
    <w:family w:val="auto"/>
    <w:notTrueType/>
    <w:pitch w:val="default"/>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41094"/>
      <w:docPartObj>
        <w:docPartGallery w:val="Page Numbers (Bottom of Page)"/>
        <w:docPartUnique/>
      </w:docPartObj>
    </w:sdtPr>
    <w:sdtContent>
      <w:p w14:paraId="442FE3AF" w14:textId="77777777" w:rsidR="00B8322A" w:rsidRDefault="000B47FE">
        <w:pPr>
          <w:pStyle w:val="Footer"/>
          <w:jc w:val="right"/>
        </w:pPr>
        <w:r>
          <w:fldChar w:fldCharType="begin"/>
        </w:r>
        <w:r w:rsidR="00B8322A">
          <w:instrText xml:space="preserve"> PAGE   \* MERGEFORMAT </w:instrText>
        </w:r>
        <w:r>
          <w:fldChar w:fldCharType="separate"/>
        </w:r>
        <w:r w:rsidR="002D1D3C">
          <w:rPr>
            <w:noProof/>
          </w:rPr>
          <w:t>6</w:t>
        </w:r>
        <w:r>
          <w:rPr>
            <w:noProof/>
          </w:rPr>
          <w:fldChar w:fldCharType="end"/>
        </w:r>
      </w:p>
    </w:sdtContent>
  </w:sdt>
  <w:p w14:paraId="7C3E99EC" w14:textId="77777777" w:rsidR="00B8322A" w:rsidRDefault="00B83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1D36F" w14:textId="77777777" w:rsidR="007518D9" w:rsidRDefault="007518D9" w:rsidP="00A37D30">
      <w:pPr>
        <w:spacing w:after="0" w:line="240" w:lineRule="auto"/>
      </w:pPr>
      <w:r>
        <w:separator/>
      </w:r>
    </w:p>
  </w:footnote>
  <w:footnote w:type="continuationSeparator" w:id="0">
    <w:p w14:paraId="4E7BDB3A" w14:textId="77777777" w:rsidR="007518D9" w:rsidRDefault="007518D9" w:rsidP="00A37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6A25" w14:textId="77777777" w:rsidR="00E628BA" w:rsidRPr="00E628BA" w:rsidRDefault="00E628BA" w:rsidP="00E628BA">
    <w:pPr>
      <w:pStyle w:val="Header"/>
      <w:rPr>
        <w:color w:val="FFFFFF" w:themeColor="background1"/>
      </w:rPr>
    </w:pPr>
    <w:r w:rsidRPr="00E628BA">
      <w:rPr>
        <w:color w:val="FFFFFF" w:themeColor="background1"/>
      </w:rPr>
      <w:t>786</w:t>
    </w:r>
  </w:p>
  <w:p w14:paraId="13FEE509" w14:textId="77777777" w:rsidR="00E628BA" w:rsidRPr="00E628BA" w:rsidRDefault="00E628BA">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B93"/>
    <w:multiLevelType w:val="hybridMultilevel"/>
    <w:tmpl w:val="A678DE18"/>
    <w:lvl w:ilvl="0" w:tplc="033C60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531FC"/>
    <w:multiLevelType w:val="hybridMultilevel"/>
    <w:tmpl w:val="B2A84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C417D"/>
    <w:multiLevelType w:val="hybridMultilevel"/>
    <w:tmpl w:val="42FE6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B22577"/>
    <w:multiLevelType w:val="hybridMultilevel"/>
    <w:tmpl w:val="41B89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37EA0"/>
    <w:multiLevelType w:val="hybridMultilevel"/>
    <w:tmpl w:val="18B66714"/>
    <w:lvl w:ilvl="0" w:tplc="283268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67A70"/>
    <w:multiLevelType w:val="hybridMultilevel"/>
    <w:tmpl w:val="75524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F17D8"/>
    <w:multiLevelType w:val="hybridMultilevel"/>
    <w:tmpl w:val="5B16ACDA"/>
    <w:lvl w:ilvl="0" w:tplc="A622FD84">
      <w:start w:val="1"/>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387A6D80"/>
    <w:multiLevelType w:val="hybridMultilevel"/>
    <w:tmpl w:val="18AE4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75F5F"/>
    <w:multiLevelType w:val="hybridMultilevel"/>
    <w:tmpl w:val="30768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466C7"/>
    <w:multiLevelType w:val="multilevel"/>
    <w:tmpl w:val="7D385B6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07459B"/>
    <w:multiLevelType w:val="multilevel"/>
    <w:tmpl w:val="F82AE4BE"/>
    <w:lvl w:ilvl="0">
      <w:start w:val="22"/>
      <w:numFmt w:val="decimal"/>
      <w:lvlText w:val="%1"/>
      <w:lvlJc w:val="left"/>
      <w:pPr>
        <w:ind w:left="555" w:hanging="555"/>
      </w:pPr>
      <w:rPr>
        <w:rFonts w:hint="default"/>
      </w:rPr>
    </w:lvl>
    <w:lvl w:ilvl="1">
      <w:start w:val="26"/>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511D99"/>
    <w:multiLevelType w:val="multilevel"/>
    <w:tmpl w:val="3878AA08"/>
    <w:lvl w:ilvl="0">
      <w:start w:val="8"/>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6F30CE"/>
    <w:multiLevelType w:val="hybridMultilevel"/>
    <w:tmpl w:val="B35417B6"/>
    <w:lvl w:ilvl="0" w:tplc="DE423E0C">
      <w:start w:val="1"/>
      <w:numFmt w:val="decimal"/>
      <w:lvlText w:val="%1."/>
      <w:lvlJc w:val="left"/>
      <w:pPr>
        <w:ind w:left="720" w:hanging="360"/>
      </w:pPr>
      <w:rPr>
        <w:rFonts w:ascii="Fd331571-Identity-H" w:hAnsi="Fd331571-Identity-H" w:cs="Fd331571-Identity-H" w:hint="default"/>
        <w:color w:val="03040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9573D5"/>
    <w:multiLevelType w:val="hybridMultilevel"/>
    <w:tmpl w:val="4300E13C"/>
    <w:lvl w:ilvl="0" w:tplc="9F7835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57631"/>
    <w:multiLevelType w:val="multilevel"/>
    <w:tmpl w:val="3356D902"/>
    <w:lvl w:ilvl="0">
      <w:start w:val="8"/>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8B0624"/>
    <w:multiLevelType w:val="hybridMultilevel"/>
    <w:tmpl w:val="C8E80E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7827BA0"/>
    <w:multiLevelType w:val="hybridMultilevel"/>
    <w:tmpl w:val="55225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C13F59"/>
    <w:multiLevelType w:val="multilevel"/>
    <w:tmpl w:val="F06AD9D4"/>
    <w:lvl w:ilvl="0">
      <w:start w:val="15"/>
      <w:numFmt w:val="decimal"/>
      <w:lvlText w:val="%1"/>
      <w:lvlJc w:val="left"/>
      <w:pPr>
        <w:ind w:left="555" w:hanging="555"/>
      </w:pPr>
      <w:rPr>
        <w:rFonts w:hint="default"/>
      </w:rPr>
    </w:lvl>
    <w:lvl w:ilvl="1">
      <w:start w:val="19"/>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7C29DC"/>
    <w:multiLevelType w:val="hybridMultilevel"/>
    <w:tmpl w:val="BFD60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562434">
    <w:abstractNumId w:val="8"/>
  </w:num>
  <w:num w:numId="2" w16cid:durableId="81924634">
    <w:abstractNumId w:val="3"/>
  </w:num>
  <w:num w:numId="3" w16cid:durableId="1517502934">
    <w:abstractNumId w:val="14"/>
  </w:num>
  <w:num w:numId="4" w16cid:durableId="1827624976">
    <w:abstractNumId w:val="12"/>
  </w:num>
  <w:num w:numId="5" w16cid:durableId="404688550">
    <w:abstractNumId w:val="10"/>
  </w:num>
  <w:num w:numId="6" w16cid:durableId="914389863">
    <w:abstractNumId w:val="5"/>
  </w:num>
  <w:num w:numId="7" w16cid:durableId="1221937773">
    <w:abstractNumId w:val="9"/>
  </w:num>
  <w:num w:numId="8" w16cid:durableId="1967616654">
    <w:abstractNumId w:val="18"/>
  </w:num>
  <w:num w:numId="9" w16cid:durableId="1008561101">
    <w:abstractNumId w:val="4"/>
  </w:num>
  <w:num w:numId="10" w16cid:durableId="690687712">
    <w:abstractNumId w:val="17"/>
  </w:num>
  <w:num w:numId="11" w16cid:durableId="735207021">
    <w:abstractNumId w:val="11"/>
  </w:num>
  <w:num w:numId="12" w16cid:durableId="1010525411">
    <w:abstractNumId w:val="7"/>
  </w:num>
  <w:num w:numId="13" w16cid:durableId="983511501">
    <w:abstractNumId w:val="13"/>
  </w:num>
  <w:num w:numId="14" w16cid:durableId="1534611988">
    <w:abstractNumId w:val="0"/>
  </w:num>
  <w:num w:numId="15" w16cid:durableId="1856265089">
    <w:abstractNumId w:val="2"/>
  </w:num>
  <w:num w:numId="16" w16cid:durableId="359864967">
    <w:abstractNumId w:val="1"/>
  </w:num>
  <w:num w:numId="17" w16cid:durableId="1299648864">
    <w:abstractNumId w:val="16"/>
  </w:num>
  <w:num w:numId="18" w16cid:durableId="1983120639">
    <w:abstractNumId w:val="15"/>
  </w:num>
  <w:num w:numId="19" w16cid:durableId="446699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17B"/>
    <w:rsid w:val="00002A66"/>
    <w:rsid w:val="000031F5"/>
    <w:rsid w:val="00014376"/>
    <w:rsid w:val="00026078"/>
    <w:rsid w:val="00040EE4"/>
    <w:rsid w:val="00044228"/>
    <w:rsid w:val="00044616"/>
    <w:rsid w:val="00051E49"/>
    <w:rsid w:val="00052048"/>
    <w:rsid w:val="0007496D"/>
    <w:rsid w:val="00083FAC"/>
    <w:rsid w:val="00086223"/>
    <w:rsid w:val="000B30C2"/>
    <w:rsid w:val="000B47FE"/>
    <w:rsid w:val="000B4D0F"/>
    <w:rsid w:val="000C14AC"/>
    <w:rsid w:val="000C24FC"/>
    <w:rsid w:val="000E3B6E"/>
    <w:rsid w:val="000E5248"/>
    <w:rsid w:val="000F4B86"/>
    <w:rsid w:val="000F6F7D"/>
    <w:rsid w:val="001025A5"/>
    <w:rsid w:val="0010695E"/>
    <w:rsid w:val="0011316D"/>
    <w:rsid w:val="00123FE6"/>
    <w:rsid w:val="00125C2A"/>
    <w:rsid w:val="001260AF"/>
    <w:rsid w:val="00133BCD"/>
    <w:rsid w:val="0013453C"/>
    <w:rsid w:val="00136619"/>
    <w:rsid w:val="00137C2D"/>
    <w:rsid w:val="00145096"/>
    <w:rsid w:val="0015168D"/>
    <w:rsid w:val="00170803"/>
    <w:rsid w:val="001760AC"/>
    <w:rsid w:val="00177C62"/>
    <w:rsid w:val="00184291"/>
    <w:rsid w:val="00197867"/>
    <w:rsid w:val="001A3193"/>
    <w:rsid w:val="001B573B"/>
    <w:rsid w:val="001C5123"/>
    <w:rsid w:val="0020210F"/>
    <w:rsid w:val="002116F4"/>
    <w:rsid w:val="0021210F"/>
    <w:rsid w:val="00217A96"/>
    <w:rsid w:val="0022727F"/>
    <w:rsid w:val="00234FCB"/>
    <w:rsid w:val="00245A1F"/>
    <w:rsid w:val="00250EC3"/>
    <w:rsid w:val="00252968"/>
    <w:rsid w:val="00254FBB"/>
    <w:rsid w:val="002614A4"/>
    <w:rsid w:val="0026192C"/>
    <w:rsid w:val="0026496B"/>
    <w:rsid w:val="002704C0"/>
    <w:rsid w:val="00294B84"/>
    <w:rsid w:val="00294D43"/>
    <w:rsid w:val="00297E7B"/>
    <w:rsid w:val="002A254D"/>
    <w:rsid w:val="002D1D3C"/>
    <w:rsid w:val="002D3FD8"/>
    <w:rsid w:val="002D3FF4"/>
    <w:rsid w:val="002D52CE"/>
    <w:rsid w:val="002E4128"/>
    <w:rsid w:val="002F522F"/>
    <w:rsid w:val="002F64A8"/>
    <w:rsid w:val="00301CBB"/>
    <w:rsid w:val="00306618"/>
    <w:rsid w:val="003159D8"/>
    <w:rsid w:val="003179C4"/>
    <w:rsid w:val="00326DA8"/>
    <w:rsid w:val="003518CF"/>
    <w:rsid w:val="00352222"/>
    <w:rsid w:val="00373056"/>
    <w:rsid w:val="00373382"/>
    <w:rsid w:val="003931DE"/>
    <w:rsid w:val="003960ED"/>
    <w:rsid w:val="003A2B98"/>
    <w:rsid w:val="003B0FD2"/>
    <w:rsid w:val="00403481"/>
    <w:rsid w:val="00404AA1"/>
    <w:rsid w:val="004227B2"/>
    <w:rsid w:val="00425226"/>
    <w:rsid w:val="00450329"/>
    <w:rsid w:val="00467C45"/>
    <w:rsid w:val="00467D3C"/>
    <w:rsid w:val="00473727"/>
    <w:rsid w:val="00484C2F"/>
    <w:rsid w:val="00487CF7"/>
    <w:rsid w:val="00494D23"/>
    <w:rsid w:val="004C4D08"/>
    <w:rsid w:val="004D667A"/>
    <w:rsid w:val="004E017B"/>
    <w:rsid w:val="00507651"/>
    <w:rsid w:val="00527CDD"/>
    <w:rsid w:val="005372C9"/>
    <w:rsid w:val="00551BDF"/>
    <w:rsid w:val="005576D4"/>
    <w:rsid w:val="0056315C"/>
    <w:rsid w:val="00566212"/>
    <w:rsid w:val="005708A5"/>
    <w:rsid w:val="0057404A"/>
    <w:rsid w:val="00576892"/>
    <w:rsid w:val="0059778A"/>
    <w:rsid w:val="005A526D"/>
    <w:rsid w:val="005A5660"/>
    <w:rsid w:val="005C7235"/>
    <w:rsid w:val="005D0066"/>
    <w:rsid w:val="005D3B7B"/>
    <w:rsid w:val="005D3C2E"/>
    <w:rsid w:val="005D7917"/>
    <w:rsid w:val="005F33ED"/>
    <w:rsid w:val="006225B0"/>
    <w:rsid w:val="0062280B"/>
    <w:rsid w:val="00625BE7"/>
    <w:rsid w:val="0065085F"/>
    <w:rsid w:val="006549E8"/>
    <w:rsid w:val="006673EA"/>
    <w:rsid w:val="006838A4"/>
    <w:rsid w:val="00683D2A"/>
    <w:rsid w:val="006A3512"/>
    <w:rsid w:val="006A35A1"/>
    <w:rsid w:val="006A6566"/>
    <w:rsid w:val="006B3206"/>
    <w:rsid w:val="006B61B8"/>
    <w:rsid w:val="006E1A7E"/>
    <w:rsid w:val="006F1ED3"/>
    <w:rsid w:val="006F23AF"/>
    <w:rsid w:val="006F2B3F"/>
    <w:rsid w:val="006F356F"/>
    <w:rsid w:val="006F51EA"/>
    <w:rsid w:val="006F5EB3"/>
    <w:rsid w:val="006F78CD"/>
    <w:rsid w:val="00710114"/>
    <w:rsid w:val="00713A66"/>
    <w:rsid w:val="00723349"/>
    <w:rsid w:val="007313E8"/>
    <w:rsid w:val="00731A32"/>
    <w:rsid w:val="0073555B"/>
    <w:rsid w:val="0073586D"/>
    <w:rsid w:val="007375D2"/>
    <w:rsid w:val="0074300F"/>
    <w:rsid w:val="00747C95"/>
    <w:rsid w:val="007518D9"/>
    <w:rsid w:val="0075583A"/>
    <w:rsid w:val="00761930"/>
    <w:rsid w:val="00765647"/>
    <w:rsid w:val="00777D97"/>
    <w:rsid w:val="0078146F"/>
    <w:rsid w:val="00790F29"/>
    <w:rsid w:val="00792881"/>
    <w:rsid w:val="0079339F"/>
    <w:rsid w:val="007954E0"/>
    <w:rsid w:val="007A46D8"/>
    <w:rsid w:val="007A6621"/>
    <w:rsid w:val="007C42BC"/>
    <w:rsid w:val="007C52BA"/>
    <w:rsid w:val="007E6692"/>
    <w:rsid w:val="007F309F"/>
    <w:rsid w:val="008151B4"/>
    <w:rsid w:val="00863F29"/>
    <w:rsid w:val="008653A6"/>
    <w:rsid w:val="00872B72"/>
    <w:rsid w:val="0088431D"/>
    <w:rsid w:val="00894849"/>
    <w:rsid w:val="008A50A8"/>
    <w:rsid w:val="008B237B"/>
    <w:rsid w:val="008D2EA9"/>
    <w:rsid w:val="008D6587"/>
    <w:rsid w:val="008E054E"/>
    <w:rsid w:val="008E7C59"/>
    <w:rsid w:val="0090699B"/>
    <w:rsid w:val="00924744"/>
    <w:rsid w:val="00961BE6"/>
    <w:rsid w:val="009770A2"/>
    <w:rsid w:val="00980235"/>
    <w:rsid w:val="009B0460"/>
    <w:rsid w:val="009B2ED6"/>
    <w:rsid w:val="009B748C"/>
    <w:rsid w:val="009D146E"/>
    <w:rsid w:val="009D4D8D"/>
    <w:rsid w:val="009E4A33"/>
    <w:rsid w:val="009F22E7"/>
    <w:rsid w:val="009F5440"/>
    <w:rsid w:val="00A065CA"/>
    <w:rsid w:val="00A367E7"/>
    <w:rsid w:val="00A37D30"/>
    <w:rsid w:val="00A52E73"/>
    <w:rsid w:val="00A84F70"/>
    <w:rsid w:val="00A92B19"/>
    <w:rsid w:val="00A935FC"/>
    <w:rsid w:val="00A9667F"/>
    <w:rsid w:val="00A97E69"/>
    <w:rsid w:val="00AA0FE8"/>
    <w:rsid w:val="00AB0729"/>
    <w:rsid w:val="00AB2B05"/>
    <w:rsid w:val="00AB7B5F"/>
    <w:rsid w:val="00B01283"/>
    <w:rsid w:val="00B14EFE"/>
    <w:rsid w:val="00B363F4"/>
    <w:rsid w:val="00B434FE"/>
    <w:rsid w:val="00B6795D"/>
    <w:rsid w:val="00B75CAF"/>
    <w:rsid w:val="00B8322A"/>
    <w:rsid w:val="00BB112D"/>
    <w:rsid w:val="00BB18CC"/>
    <w:rsid w:val="00BC3F04"/>
    <w:rsid w:val="00BD292B"/>
    <w:rsid w:val="00BF3261"/>
    <w:rsid w:val="00C20732"/>
    <w:rsid w:val="00C2152E"/>
    <w:rsid w:val="00C470D7"/>
    <w:rsid w:val="00C50986"/>
    <w:rsid w:val="00C52CF0"/>
    <w:rsid w:val="00C67700"/>
    <w:rsid w:val="00C742D7"/>
    <w:rsid w:val="00C74779"/>
    <w:rsid w:val="00C7504C"/>
    <w:rsid w:val="00CA25A6"/>
    <w:rsid w:val="00CA2A25"/>
    <w:rsid w:val="00CB5C74"/>
    <w:rsid w:val="00CD4D71"/>
    <w:rsid w:val="00CE0F78"/>
    <w:rsid w:val="00CF3B59"/>
    <w:rsid w:val="00D043C6"/>
    <w:rsid w:val="00D1023A"/>
    <w:rsid w:val="00D125F3"/>
    <w:rsid w:val="00D14D43"/>
    <w:rsid w:val="00D2769D"/>
    <w:rsid w:val="00D31258"/>
    <w:rsid w:val="00D31353"/>
    <w:rsid w:val="00D36FCD"/>
    <w:rsid w:val="00D51661"/>
    <w:rsid w:val="00D52E24"/>
    <w:rsid w:val="00D53C31"/>
    <w:rsid w:val="00D647FF"/>
    <w:rsid w:val="00D66723"/>
    <w:rsid w:val="00D72FDD"/>
    <w:rsid w:val="00D82F63"/>
    <w:rsid w:val="00D841B0"/>
    <w:rsid w:val="00D87292"/>
    <w:rsid w:val="00DB2A10"/>
    <w:rsid w:val="00DC58C5"/>
    <w:rsid w:val="00DD4742"/>
    <w:rsid w:val="00DE6B8E"/>
    <w:rsid w:val="00E044B0"/>
    <w:rsid w:val="00E04B4F"/>
    <w:rsid w:val="00E359F2"/>
    <w:rsid w:val="00E43F9D"/>
    <w:rsid w:val="00E4663C"/>
    <w:rsid w:val="00E61A92"/>
    <w:rsid w:val="00E628BA"/>
    <w:rsid w:val="00E639C2"/>
    <w:rsid w:val="00E8749F"/>
    <w:rsid w:val="00E9761F"/>
    <w:rsid w:val="00E97EED"/>
    <w:rsid w:val="00EA2463"/>
    <w:rsid w:val="00ED4558"/>
    <w:rsid w:val="00ED715D"/>
    <w:rsid w:val="00F13007"/>
    <w:rsid w:val="00F157AF"/>
    <w:rsid w:val="00F3214A"/>
    <w:rsid w:val="00F321B9"/>
    <w:rsid w:val="00F36CAE"/>
    <w:rsid w:val="00F42AE9"/>
    <w:rsid w:val="00F50892"/>
    <w:rsid w:val="00F64F2D"/>
    <w:rsid w:val="00F65596"/>
    <w:rsid w:val="00F7365B"/>
    <w:rsid w:val="00F756D2"/>
    <w:rsid w:val="00F81112"/>
    <w:rsid w:val="00F81136"/>
    <w:rsid w:val="00FA4381"/>
    <w:rsid w:val="00FC0175"/>
    <w:rsid w:val="00FD0115"/>
    <w:rsid w:val="00FD4883"/>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8482"/>
  <w15:docId w15:val="{BBB59363-3876-4F1E-96C9-E431C31A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795D"/>
    <w:pPr>
      <w:autoSpaceDE w:val="0"/>
      <w:autoSpaceDN w:val="0"/>
      <w:adjustRightInd w:val="0"/>
      <w:spacing w:after="0" w:line="240" w:lineRule="auto"/>
    </w:pPr>
    <w:rPr>
      <w:rFonts w:ascii="Code" w:hAnsi="Code" w:cs="Code"/>
      <w:color w:val="000000"/>
      <w:sz w:val="24"/>
      <w:szCs w:val="24"/>
    </w:rPr>
  </w:style>
  <w:style w:type="paragraph" w:styleId="ListParagraph">
    <w:name w:val="List Paragraph"/>
    <w:basedOn w:val="Normal"/>
    <w:uiPriority w:val="34"/>
    <w:qFormat/>
    <w:rsid w:val="00683D2A"/>
    <w:pPr>
      <w:ind w:left="720"/>
      <w:contextualSpacing/>
    </w:pPr>
  </w:style>
  <w:style w:type="character" w:styleId="Hyperlink">
    <w:name w:val="Hyperlink"/>
    <w:basedOn w:val="DefaultParagraphFont"/>
    <w:uiPriority w:val="99"/>
    <w:unhideWhenUsed/>
    <w:rsid w:val="00C470D7"/>
    <w:rPr>
      <w:b/>
      <w:bCs/>
      <w:strike w:val="0"/>
      <w:dstrike w:val="0"/>
      <w:color w:val="315478"/>
      <w:u w:val="none"/>
      <w:effect w:val="none"/>
    </w:rPr>
  </w:style>
  <w:style w:type="paragraph" w:styleId="NormalWeb">
    <w:name w:val="Normal (Web)"/>
    <w:basedOn w:val="Normal"/>
    <w:uiPriority w:val="99"/>
    <w:unhideWhenUsed/>
    <w:rsid w:val="00C470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1ED3"/>
  </w:style>
  <w:style w:type="paragraph" w:styleId="Header">
    <w:name w:val="header"/>
    <w:basedOn w:val="Normal"/>
    <w:link w:val="HeaderChar"/>
    <w:uiPriority w:val="99"/>
    <w:semiHidden/>
    <w:unhideWhenUsed/>
    <w:rsid w:val="00A37D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7D30"/>
  </w:style>
  <w:style w:type="paragraph" w:styleId="Footer">
    <w:name w:val="footer"/>
    <w:basedOn w:val="Normal"/>
    <w:link w:val="FooterChar"/>
    <w:uiPriority w:val="99"/>
    <w:unhideWhenUsed/>
    <w:rsid w:val="00A37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D30"/>
  </w:style>
  <w:style w:type="paragraph" w:styleId="BalloonText">
    <w:name w:val="Balloon Text"/>
    <w:basedOn w:val="Normal"/>
    <w:link w:val="BalloonTextChar"/>
    <w:uiPriority w:val="99"/>
    <w:semiHidden/>
    <w:unhideWhenUsed/>
    <w:rsid w:val="00294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2707">
      <w:bodyDiv w:val="1"/>
      <w:marLeft w:val="0"/>
      <w:marRight w:val="0"/>
      <w:marTop w:val="0"/>
      <w:marBottom w:val="0"/>
      <w:divBdr>
        <w:top w:val="none" w:sz="0" w:space="0" w:color="auto"/>
        <w:left w:val="none" w:sz="0" w:space="0" w:color="auto"/>
        <w:bottom w:val="none" w:sz="0" w:space="0" w:color="auto"/>
        <w:right w:val="none" w:sz="0" w:space="0" w:color="auto"/>
      </w:divBdr>
    </w:div>
    <w:div w:id="386343977">
      <w:bodyDiv w:val="1"/>
      <w:marLeft w:val="0"/>
      <w:marRight w:val="0"/>
      <w:marTop w:val="0"/>
      <w:marBottom w:val="0"/>
      <w:divBdr>
        <w:top w:val="none" w:sz="0" w:space="0" w:color="auto"/>
        <w:left w:val="none" w:sz="0" w:space="0" w:color="auto"/>
        <w:bottom w:val="none" w:sz="0" w:space="0" w:color="auto"/>
        <w:right w:val="none" w:sz="0" w:space="0" w:color="auto"/>
      </w:divBdr>
    </w:div>
    <w:div w:id="63610501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71809150">
          <w:marLeft w:val="0"/>
          <w:marRight w:val="0"/>
          <w:marTop w:val="100"/>
          <w:marBottom w:val="100"/>
          <w:divBdr>
            <w:top w:val="none" w:sz="0" w:space="0" w:color="auto"/>
            <w:left w:val="none" w:sz="0" w:space="0" w:color="auto"/>
            <w:bottom w:val="none" w:sz="0" w:space="0" w:color="auto"/>
            <w:right w:val="none" w:sz="0" w:space="0" w:color="auto"/>
          </w:divBdr>
          <w:divsChild>
            <w:div w:id="901214492">
              <w:marLeft w:val="-7125"/>
              <w:marRight w:val="0"/>
              <w:marTop w:val="0"/>
              <w:marBottom w:val="0"/>
              <w:divBdr>
                <w:top w:val="none" w:sz="0" w:space="0" w:color="auto"/>
                <w:left w:val="none" w:sz="0" w:space="0" w:color="auto"/>
                <w:bottom w:val="none" w:sz="0" w:space="0" w:color="auto"/>
                <w:right w:val="none" w:sz="0" w:space="0" w:color="auto"/>
              </w:divBdr>
              <w:divsChild>
                <w:div w:id="1800345116">
                  <w:marLeft w:val="0"/>
                  <w:marRight w:val="0"/>
                  <w:marTop w:val="0"/>
                  <w:marBottom w:val="0"/>
                  <w:divBdr>
                    <w:top w:val="none" w:sz="0" w:space="0" w:color="auto"/>
                    <w:left w:val="none" w:sz="0" w:space="0" w:color="auto"/>
                    <w:bottom w:val="none" w:sz="0" w:space="0" w:color="auto"/>
                    <w:right w:val="none" w:sz="0" w:space="0" w:color="auto"/>
                  </w:divBdr>
                  <w:divsChild>
                    <w:div w:id="1359500864">
                      <w:marLeft w:val="0"/>
                      <w:marRight w:val="0"/>
                      <w:marTop w:val="0"/>
                      <w:marBottom w:val="0"/>
                      <w:divBdr>
                        <w:top w:val="single" w:sz="6" w:space="0" w:color="4C5C39"/>
                        <w:left w:val="single" w:sz="6" w:space="0" w:color="4C5C39"/>
                        <w:bottom w:val="single" w:sz="6" w:space="0" w:color="4C5C39"/>
                        <w:right w:val="single" w:sz="6" w:space="0" w:color="4C5C39"/>
                      </w:divBdr>
                      <w:divsChild>
                        <w:div w:id="8725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usm.edu/index.php?id=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ccollege.edu.pk/wp-content/uploads/2012/09/Final-intermediate-handbook-201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1046</TotalTime>
  <Pages>8</Pages>
  <Words>2205</Words>
  <Characters>12222</Characters>
  <Application>Microsoft Office Word</Application>
  <DocSecurity>0</DocSecurity>
  <Lines>394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baqir</dc:creator>
  <cp:keywords/>
  <dc:description/>
  <cp:lastModifiedBy>Tehniyat Fatima</cp:lastModifiedBy>
  <cp:revision>228</cp:revision>
  <dcterms:created xsi:type="dcterms:W3CDTF">2014-08-19T04:13:00Z</dcterms:created>
  <dcterms:modified xsi:type="dcterms:W3CDTF">2023-01-30T07:57:00Z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daaf36879f1de6c644c7a2c5e31d83eabff81844a8564e8d28eb6822e120c484</vt:lpwstr>
  </property>
</Properties>
</file>