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31"/>
        <w:gridCol w:w="8298"/>
      </w:tblGrid>
      <w:tr w:rsidR="000E1289" w:rsidRPr="00286D42" w14:paraId="1A2337D4" w14:textId="77777777" w:rsidTr="003A7EF4">
        <w:trPr>
          <w:trHeight w:val="900"/>
        </w:trPr>
        <w:tc>
          <w:tcPr>
            <w:tcW w:w="1331" w:type="dxa"/>
          </w:tcPr>
          <w:p w14:paraId="7CA193B2" w14:textId="77777777" w:rsidR="000E1289" w:rsidRPr="00286D42" w:rsidRDefault="000E1289" w:rsidP="00AE307A">
            <w:pPr>
              <w:pStyle w:val="Heading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298" w:type="dxa"/>
          </w:tcPr>
          <w:p w14:paraId="5DAC2194" w14:textId="77777777" w:rsidR="000E1289" w:rsidRPr="00286D42" w:rsidRDefault="000E1289" w:rsidP="00AE307A">
            <w:pPr>
              <w:pStyle w:val="Heading1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286D42">
              <w:rPr>
                <w:sz w:val="24"/>
                <w:szCs w:val="24"/>
              </w:rPr>
              <w:t>FORMAN CHRISTIAN COLLEGE</w:t>
            </w:r>
            <w:r w:rsidR="007013E2" w:rsidRPr="00286D42">
              <w:rPr>
                <w:sz w:val="24"/>
                <w:szCs w:val="24"/>
              </w:rPr>
              <w:t xml:space="preserve"> (</w:t>
            </w:r>
            <w:r w:rsidR="0055081B" w:rsidRPr="00286D42">
              <w:rPr>
                <w:sz w:val="24"/>
                <w:szCs w:val="24"/>
              </w:rPr>
              <w:t>A Chartered University)</w:t>
            </w:r>
          </w:p>
          <w:p w14:paraId="2F9105CE" w14:textId="07B9FA14" w:rsidR="003B2537" w:rsidRPr="00286D42" w:rsidRDefault="00E037BC" w:rsidP="00AE307A">
            <w:pPr>
              <w:pStyle w:val="Heading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Spring</w:t>
            </w:r>
            <w:r w:rsidR="00E55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2B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9987DE9" w14:textId="3B110136" w:rsidR="000E1289" w:rsidRPr="00286D42" w:rsidRDefault="009234EB" w:rsidP="00445030">
            <w:pPr>
              <w:pStyle w:val="Heading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CSCS2</w:t>
            </w:r>
            <w:r w:rsidR="00C272BF">
              <w:rPr>
                <w:rFonts w:ascii="Times New Roman" w:hAnsi="Times New Roman"/>
                <w:sz w:val="24"/>
                <w:szCs w:val="24"/>
              </w:rPr>
              <w:t>03</w:t>
            </w:r>
            <w:r w:rsidR="00B831F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45030">
              <w:rPr>
                <w:rFonts w:ascii="Times New Roman" w:hAnsi="Times New Roman"/>
                <w:sz w:val="24"/>
                <w:szCs w:val="24"/>
              </w:rPr>
              <w:t>Differential Equations</w:t>
            </w:r>
          </w:p>
        </w:tc>
      </w:tr>
    </w:tbl>
    <w:p w14:paraId="54216DDF" w14:textId="77777777" w:rsidR="00DB0096" w:rsidRPr="00286D42" w:rsidRDefault="00DB0096" w:rsidP="00AE3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79"/>
        <w:gridCol w:w="10997"/>
      </w:tblGrid>
      <w:tr w:rsidR="003D5E62" w:rsidRPr="00C06F4F" w14:paraId="68BD3B00" w14:textId="77777777" w:rsidTr="00C06F4F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7F7F7F"/>
              <w:right w:val="nil"/>
            </w:tcBorders>
            <w:shd w:val="clear" w:color="auto" w:fill="auto"/>
          </w:tcPr>
          <w:p w14:paraId="2180E426" w14:textId="77777777" w:rsidR="003D5E62" w:rsidRPr="00C06F4F" w:rsidRDefault="003D5E62" w:rsidP="00C06F4F">
            <w:pPr>
              <w:pStyle w:val="Heading1"/>
              <w:spacing w:line="276" w:lineRule="auto"/>
              <w:rPr>
                <w:b w:val="0"/>
                <w:bCs w:val="0"/>
                <w:caps/>
                <w:sz w:val="24"/>
                <w:szCs w:val="24"/>
              </w:rPr>
            </w:pPr>
            <w:r w:rsidRPr="00C06F4F">
              <w:rPr>
                <w:b w:val="0"/>
                <w:bCs w:val="0"/>
                <w:caps/>
                <w:sz w:val="24"/>
                <w:szCs w:val="24"/>
              </w:rPr>
              <w:t>Instructor Information:</w:t>
            </w:r>
          </w:p>
        </w:tc>
      </w:tr>
      <w:tr w:rsidR="00B35461" w:rsidRPr="00C06F4F" w14:paraId="18D2CEAC" w14:textId="77777777" w:rsidTr="00C06F4F">
        <w:tc>
          <w:tcPr>
            <w:tcW w:w="827" w:type="pct"/>
            <w:tcBorders>
              <w:right w:val="single" w:sz="4" w:space="0" w:color="7F7F7F"/>
            </w:tcBorders>
            <w:shd w:val="clear" w:color="auto" w:fill="F2F2F2"/>
          </w:tcPr>
          <w:p w14:paraId="3E8D6DDB" w14:textId="77777777" w:rsidR="00B35461" w:rsidRPr="00C06F4F" w:rsidRDefault="00B35461" w:rsidP="00B35461">
            <w:pPr>
              <w:pStyle w:val="Heading1"/>
              <w:spacing w:line="276" w:lineRule="auto"/>
              <w:rPr>
                <w:b w:val="0"/>
                <w:bCs w:val="0"/>
                <w:caps/>
                <w:sz w:val="24"/>
                <w:szCs w:val="24"/>
              </w:rPr>
            </w:pPr>
            <w:r w:rsidRPr="00C06F4F">
              <w:rPr>
                <w:b w:val="0"/>
                <w:bCs w:val="0"/>
                <w:caps/>
                <w:sz w:val="24"/>
                <w:szCs w:val="24"/>
              </w:rPr>
              <w:t>Name</w:t>
            </w:r>
          </w:p>
        </w:tc>
        <w:tc>
          <w:tcPr>
            <w:tcW w:w="4173" w:type="pct"/>
            <w:shd w:val="clear" w:color="auto" w:fill="F2F2F2"/>
          </w:tcPr>
          <w:p w14:paraId="52BC31E4" w14:textId="77777777" w:rsidR="00B35461" w:rsidRPr="00C06F4F" w:rsidRDefault="007D74CC" w:rsidP="00B354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Faheem</w:t>
            </w:r>
          </w:p>
        </w:tc>
      </w:tr>
      <w:tr w:rsidR="00B35461" w:rsidRPr="00C06F4F" w14:paraId="561D63D4" w14:textId="77777777" w:rsidTr="00C06F4F">
        <w:tc>
          <w:tcPr>
            <w:tcW w:w="827" w:type="pct"/>
            <w:tcBorders>
              <w:right w:val="single" w:sz="4" w:space="0" w:color="7F7F7F"/>
            </w:tcBorders>
            <w:shd w:val="clear" w:color="auto" w:fill="auto"/>
          </w:tcPr>
          <w:p w14:paraId="6A4F63F7" w14:textId="77777777" w:rsidR="00B35461" w:rsidRPr="00C06F4F" w:rsidRDefault="00B35461" w:rsidP="00B35461">
            <w:pPr>
              <w:pStyle w:val="Heading1"/>
              <w:spacing w:line="276" w:lineRule="auto"/>
              <w:rPr>
                <w:b w:val="0"/>
                <w:bCs w:val="0"/>
                <w:caps/>
                <w:sz w:val="24"/>
                <w:szCs w:val="24"/>
              </w:rPr>
            </w:pPr>
            <w:r w:rsidRPr="00C06F4F">
              <w:rPr>
                <w:b w:val="0"/>
                <w:bCs w:val="0"/>
                <w:caps/>
                <w:sz w:val="24"/>
                <w:szCs w:val="24"/>
              </w:rPr>
              <w:t>Email</w:t>
            </w:r>
          </w:p>
        </w:tc>
        <w:tc>
          <w:tcPr>
            <w:tcW w:w="4173" w:type="pct"/>
            <w:shd w:val="clear" w:color="auto" w:fill="auto"/>
          </w:tcPr>
          <w:p w14:paraId="02BADF83" w14:textId="77777777" w:rsidR="00B35461" w:rsidRPr="00C06F4F" w:rsidRDefault="00000000" w:rsidP="007D74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D74CC" w:rsidRPr="00523AB7">
                <w:rPr>
                  <w:rStyle w:val="Hyperlink"/>
                </w:rPr>
                <w:t>alifaheem</w:t>
              </w:r>
              <w:r w:rsidR="007D74CC" w:rsidRPr="00523AB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@fccollege.edu.pk</w:t>
              </w:r>
            </w:hyperlink>
          </w:p>
        </w:tc>
      </w:tr>
      <w:tr w:rsidR="00B35461" w:rsidRPr="00C06F4F" w14:paraId="5CCFE410" w14:textId="77777777" w:rsidTr="00C06F4F">
        <w:tc>
          <w:tcPr>
            <w:tcW w:w="827" w:type="pct"/>
            <w:tcBorders>
              <w:right w:val="single" w:sz="4" w:space="0" w:color="7F7F7F"/>
            </w:tcBorders>
            <w:shd w:val="clear" w:color="auto" w:fill="F2F2F2"/>
          </w:tcPr>
          <w:p w14:paraId="408BA18C" w14:textId="77777777" w:rsidR="00B35461" w:rsidRPr="00C06F4F" w:rsidRDefault="00B35461" w:rsidP="00B35461">
            <w:pPr>
              <w:pStyle w:val="Heading1"/>
              <w:spacing w:line="276" w:lineRule="auto"/>
              <w:rPr>
                <w:b w:val="0"/>
                <w:bCs w:val="0"/>
                <w:caps/>
                <w:sz w:val="24"/>
                <w:szCs w:val="24"/>
              </w:rPr>
            </w:pPr>
            <w:r w:rsidRPr="00C06F4F">
              <w:rPr>
                <w:b w:val="0"/>
                <w:bCs w:val="0"/>
                <w:caps/>
                <w:sz w:val="24"/>
                <w:szCs w:val="24"/>
              </w:rPr>
              <w:t>Office</w:t>
            </w:r>
          </w:p>
        </w:tc>
        <w:tc>
          <w:tcPr>
            <w:tcW w:w="4173" w:type="pct"/>
            <w:shd w:val="clear" w:color="auto" w:fill="F2F2F2"/>
          </w:tcPr>
          <w:p w14:paraId="47C1470F" w14:textId="45DB1C7D" w:rsidR="003A7EF4" w:rsidRPr="00C06F4F" w:rsidRDefault="00DA506C" w:rsidP="00B354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016-D</w:t>
            </w:r>
          </w:p>
        </w:tc>
      </w:tr>
      <w:tr w:rsidR="00B35461" w:rsidRPr="00C06F4F" w14:paraId="27AF9070" w14:textId="77777777" w:rsidTr="00C06F4F">
        <w:tc>
          <w:tcPr>
            <w:tcW w:w="827" w:type="pct"/>
            <w:tcBorders>
              <w:right w:val="single" w:sz="4" w:space="0" w:color="7F7F7F"/>
            </w:tcBorders>
            <w:shd w:val="clear" w:color="auto" w:fill="auto"/>
          </w:tcPr>
          <w:p w14:paraId="2E6D1CF2" w14:textId="77777777" w:rsidR="00B35461" w:rsidRPr="00C06F4F" w:rsidRDefault="00B35461" w:rsidP="00B35461">
            <w:pPr>
              <w:pStyle w:val="Heading1"/>
              <w:spacing w:line="276" w:lineRule="auto"/>
              <w:rPr>
                <w:b w:val="0"/>
                <w:bCs w:val="0"/>
                <w:caps/>
                <w:sz w:val="24"/>
                <w:szCs w:val="24"/>
              </w:rPr>
            </w:pPr>
            <w:r w:rsidRPr="00C06F4F">
              <w:rPr>
                <w:b w:val="0"/>
                <w:bCs w:val="0"/>
                <w:caps/>
                <w:sz w:val="24"/>
                <w:szCs w:val="24"/>
              </w:rPr>
              <w:t>Office Hours</w:t>
            </w:r>
          </w:p>
        </w:tc>
        <w:tc>
          <w:tcPr>
            <w:tcW w:w="4173" w:type="pct"/>
            <w:shd w:val="clear" w:color="auto" w:fill="auto"/>
          </w:tcPr>
          <w:p w14:paraId="2AFC2F4E" w14:textId="3B673B1E" w:rsidR="00B0090D" w:rsidRPr="004C4C0E" w:rsidRDefault="00B0090D" w:rsidP="00B009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 10:45 – 12:30</w:t>
            </w:r>
          </w:p>
        </w:tc>
      </w:tr>
    </w:tbl>
    <w:p w14:paraId="1544EF02" w14:textId="77777777" w:rsidR="003D5E62" w:rsidRPr="00286D42" w:rsidRDefault="003D5E62" w:rsidP="00AE307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30"/>
        <w:gridCol w:w="11146"/>
      </w:tblGrid>
      <w:tr w:rsidR="003D5E62" w:rsidRPr="00C06F4F" w14:paraId="46D03302" w14:textId="77777777" w:rsidTr="00C06F4F">
        <w:tc>
          <w:tcPr>
            <w:tcW w:w="5000" w:type="pct"/>
            <w:gridSpan w:val="2"/>
            <w:tcBorders>
              <w:bottom w:val="single" w:sz="4" w:space="0" w:color="7F7F7F"/>
              <w:right w:val="nil"/>
            </w:tcBorders>
            <w:shd w:val="clear" w:color="auto" w:fill="auto"/>
          </w:tcPr>
          <w:p w14:paraId="1091DCCC" w14:textId="77777777" w:rsidR="003D5E62" w:rsidRPr="00C06F4F" w:rsidRDefault="003D5E62" w:rsidP="00C06F4F">
            <w:pPr>
              <w:pStyle w:val="Heading1"/>
              <w:spacing w:line="276" w:lineRule="auto"/>
              <w:rPr>
                <w:b w:val="0"/>
                <w:bCs w:val="0"/>
                <w:caps/>
                <w:sz w:val="24"/>
                <w:szCs w:val="24"/>
              </w:rPr>
            </w:pPr>
            <w:r w:rsidRPr="00C06F4F">
              <w:rPr>
                <w:b w:val="0"/>
                <w:bCs w:val="0"/>
                <w:caps/>
                <w:sz w:val="24"/>
                <w:szCs w:val="24"/>
              </w:rPr>
              <w:t>Course Information:</w:t>
            </w:r>
          </w:p>
        </w:tc>
      </w:tr>
      <w:tr w:rsidR="00B35461" w:rsidRPr="00C06F4F" w14:paraId="04475763" w14:textId="77777777" w:rsidTr="007651FD">
        <w:tc>
          <w:tcPr>
            <w:tcW w:w="770" w:type="pct"/>
            <w:tcBorders>
              <w:right w:val="single" w:sz="4" w:space="0" w:color="7F7F7F"/>
            </w:tcBorders>
            <w:shd w:val="clear" w:color="auto" w:fill="F2F2F2"/>
          </w:tcPr>
          <w:p w14:paraId="3C41B6B5" w14:textId="77777777" w:rsidR="00B35461" w:rsidRPr="00C06F4F" w:rsidRDefault="00B35461" w:rsidP="00B35461">
            <w:pPr>
              <w:pStyle w:val="Heading1"/>
              <w:spacing w:line="276" w:lineRule="auto"/>
              <w:rPr>
                <w:b w:val="0"/>
                <w:bCs w:val="0"/>
                <w:caps/>
                <w:sz w:val="24"/>
                <w:szCs w:val="24"/>
              </w:rPr>
            </w:pPr>
            <w:r w:rsidRPr="00C06F4F">
              <w:rPr>
                <w:b w:val="0"/>
                <w:bCs w:val="0"/>
                <w:caps/>
                <w:sz w:val="24"/>
                <w:szCs w:val="24"/>
              </w:rPr>
              <w:t>Code</w:t>
            </w:r>
          </w:p>
        </w:tc>
        <w:tc>
          <w:tcPr>
            <w:tcW w:w="4230" w:type="pct"/>
            <w:shd w:val="clear" w:color="auto" w:fill="F2F2F2"/>
          </w:tcPr>
          <w:p w14:paraId="400B1592" w14:textId="77777777" w:rsidR="00B35461" w:rsidRPr="00C06F4F" w:rsidRDefault="002C5195" w:rsidP="003A7E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CSCS 203</w:t>
            </w:r>
          </w:p>
        </w:tc>
      </w:tr>
      <w:tr w:rsidR="00B35461" w:rsidRPr="00C06F4F" w14:paraId="2BEA02D5" w14:textId="77777777" w:rsidTr="007651FD">
        <w:tc>
          <w:tcPr>
            <w:tcW w:w="770" w:type="pct"/>
            <w:tcBorders>
              <w:right w:val="single" w:sz="4" w:space="0" w:color="7F7F7F"/>
            </w:tcBorders>
            <w:shd w:val="clear" w:color="auto" w:fill="auto"/>
          </w:tcPr>
          <w:p w14:paraId="3FF0202C" w14:textId="77777777" w:rsidR="00B35461" w:rsidRPr="00C06F4F" w:rsidRDefault="00B35461" w:rsidP="00B35461">
            <w:pPr>
              <w:pStyle w:val="Heading1"/>
              <w:spacing w:line="276" w:lineRule="auto"/>
              <w:rPr>
                <w:b w:val="0"/>
                <w:bCs w:val="0"/>
                <w:caps/>
                <w:sz w:val="24"/>
                <w:szCs w:val="24"/>
              </w:rPr>
            </w:pPr>
            <w:r w:rsidRPr="00C06F4F">
              <w:rPr>
                <w:b w:val="0"/>
                <w:bCs w:val="0"/>
                <w:caps/>
                <w:sz w:val="24"/>
                <w:szCs w:val="24"/>
              </w:rPr>
              <w:t>Credits</w:t>
            </w:r>
          </w:p>
        </w:tc>
        <w:tc>
          <w:tcPr>
            <w:tcW w:w="4230" w:type="pct"/>
            <w:shd w:val="clear" w:color="auto" w:fill="auto"/>
          </w:tcPr>
          <w:p w14:paraId="7A0EFC17" w14:textId="77777777" w:rsidR="00B35461" w:rsidRPr="00C06F4F" w:rsidRDefault="00E63701" w:rsidP="00B354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61" w:rsidRPr="00C06F4F" w14:paraId="4079C7F3" w14:textId="77777777" w:rsidTr="007651FD">
        <w:tc>
          <w:tcPr>
            <w:tcW w:w="770" w:type="pct"/>
            <w:tcBorders>
              <w:right w:val="single" w:sz="4" w:space="0" w:color="7F7F7F"/>
            </w:tcBorders>
            <w:shd w:val="clear" w:color="auto" w:fill="F2F2F2"/>
          </w:tcPr>
          <w:p w14:paraId="4B7B5E40" w14:textId="77777777" w:rsidR="00B35461" w:rsidRPr="00C06F4F" w:rsidRDefault="00B35461" w:rsidP="00B35461">
            <w:pPr>
              <w:pStyle w:val="Heading1"/>
              <w:spacing w:before="0" w:beforeAutospacing="0" w:after="0" w:afterAutospacing="0" w:line="276" w:lineRule="auto"/>
              <w:rPr>
                <w:b w:val="0"/>
                <w:bCs w:val="0"/>
                <w:caps/>
                <w:sz w:val="24"/>
                <w:szCs w:val="24"/>
              </w:rPr>
            </w:pPr>
            <w:r w:rsidRPr="00C06F4F">
              <w:rPr>
                <w:b w:val="0"/>
                <w:bCs w:val="0"/>
                <w:caps/>
                <w:sz w:val="24"/>
                <w:szCs w:val="24"/>
              </w:rPr>
              <w:t>Title</w:t>
            </w:r>
          </w:p>
        </w:tc>
        <w:tc>
          <w:tcPr>
            <w:tcW w:w="4230" w:type="pct"/>
            <w:shd w:val="clear" w:color="auto" w:fill="F2F2F2"/>
          </w:tcPr>
          <w:p w14:paraId="56DB91EB" w14:textId="77777777" w:rsidR="00B35461" w:rsidRPr="00C06F4F" w:rsidRDefault="002C5195" w:rsidP="00B354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Differential Equations</w:t>
            </w:r>
          </w:p>
        </w:tc>
      </w:tr>
      <w:tr w:rsidR="00B35461" w:rsidRPr="00C06F4F" w14:paraId="306ADD04" w14:textId="77777777" w:rsidTr="007651FD">
        <w:tc>
          <w:tcPr>
            <w:tcW w:w="770" w:type="pct"/>
            <w:tcBorders>
              <w:right w:val="single" w:sz="4" w:space="0" w:color="7F7F7F"/>
            </w:tcBorders>
            <w:shd w:val="clear" w:color="auto" w:fill="F2F2F2"/>
          </w:tcPr>
          <w:p w14:paraId="1AF89E7B" w14:textId="77777777" w:rsidR="00B35461" w:rsidRPr="00C06F4F" w:rsidRDefault="00B35461" w:rsidP="00B35461">
            <w:pPr>
              <w:pStyle w:val="Heading1"/>
              <w:spacing w:before="0" w:beforeAutospacing="0" w:after="0" w:afterAutospacing="0" w:line="276" w:lineRule="auto"/>
              <w:rPr>
                <w:b w:val="0"/>
                <w:bCs w:val="0"/>
                <w:caps/>
                <w:sz w:val="24"/>
                <w:szCs w:val="24"/>
              </w:rPr>
            </w:pPr>
          </w:p>
        </w:tc>
        <w:tc>
          <w:tcPr>
            <w:tcW w:w="4230" w:type="pct"/>
            <w:shd w:val="clear" w:color="auto" w:fill="F2F2F2"/>
          </w:tcPr>
          <w:p w14:paraId="4EE4890F" w14:textId="77777777" w:rsidR="00B35461" w:rsidRPr="00C06F4F" w:rsidRDefault="00B35461" w:rsidP="00B354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61" w:rsidRPr="00C06F4F" w14:paraId="3CDA0F99" w14:textId="77777777" w:rsidTr="007651FD">
        <w:tc>
          <w:tcPr>
            <w:tcW w:w="770" w:type="pct"/>
            <w:tcBorders>
              <w:right w:val="single" w:sz="4" w:space="0" w:color="7F7F7F"/>
            </w:tcBorders>
            <w:shd w:val="clear" w:color="auto" w:fill="auto"/>
          </w:tcPr>
          <w:p w14:paraId="0EADB0C2" w14:textId="77777777" w:rsidR="00B35461" w:rsidRPr="00C06F4F" w:rsidRDefault="00B35461" w:rsidP="00B35461">
            <w:pPr>
              <w:pStyle w:val="Heading1"/>
              <w:spacing w:line="276" w:lineRule="auto"/>
              <w:rPr>
                <w:b w:val="0"/>
                <w:bCs w:val="0"/>
                <w:caps/>
                <w:sz w:val="24"/>
                <w:szCs w:val="24"/>
              </w:rPr>
            </w:pPr>
            <w:r w:rsidRPr="00C06F4F">
              <w:rPr>
                <w:b w:val="0"/>
                <w:bCs w:val="0"/>
                <w:caps/>
                <w:sz w:val="24"/>
                <w:szCs w:val="24"/>
              </w:rPr>
              <w:t>Introduction</w:t>
            </w:r>
          </w:p>
        </w:tc>
        <w:tc>
          <w:tcPr>
            <w:tcW w:w="4230" w:type="pct"/>
            <w:shd w:val="clear" w:color="auto" w:fill="auto"/>
          </w:tcPr>
          <w:p w14:paraId="3862AED6" w14:textId="77777777" w:rsidR="00B35461" w:rsidRPr="00C06F4F" w:rsidRDefault="002C5195" w:rsidP="00B277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195">
              <w:rPr>
                <w:rFonts w:ascii="Times New Roman" w:hAnsi="Times New Roman" w:cs="Times New Roman"/>
                <w:sz w:val="24"/>
                <w:szCs w:val="24"/>
              </w:rPr>
              <w:t>The laws of nature are typically expressed in differential equations, which are equations with derivatives in them. Understanding of differential equations and their solutions is therefore important</w:t>
            </w:r>
          </w:p>
        </w:tc>
      </w:tr>
      <w:tr w:rsidR="00387D69" w:rsidRPr="00C06F4F" w14:paraId="02F01ADA" w14:textId="77777777" w:rsidTr="009C3F20">
        <w:tc>
          <w:tcPr>
            <w:tcW w:w="770" w:type="pct"/>
            <w:tcBorders>
              <w:right w:val="single" w:sz="4" w:space="0" w:color="7F7F7F"/>
            </w:tcBorders>
            <w:shd w:val="clear" w:color="auto" w:fill="E7E6E6"/>
          </w:tcPr>
          <w:p w14:paraId="149541D8" w14:textId="77777777" w:rsidR="00387D69" w:rsidRPr="00C06F4F" w:rsidRDefault="00387D69" w:rsidP="00C06F4F">
            <w:pPr>
              <w:pStyle w:val="Heading1"/>
              <w:spacing w:line="276" w:lineRule="auto"/>
              <w:rPr>
                <w:b w:val="0"/>
                <w:bCs w:val="0"/>
                <w:caps/>
                <w:sz w:val="24"/>
                <w:szCs w:val="24"/>
              </w:rPr>
            </w:pPr>
            <w:r w:rsidRPr="00C06F4F">
              <w:rPr>
                <w:b w:val="0"/>
                <w:bCs w:val="0"/>
                <w:caps/>
                <w:sz w:val="24"/>
                <w:szCs w:val="24"/>
              </w:rPr>
              <w:t>Text Book</w:t>
            </w:r>
          </w:p>
        </w:tc>
        <w:tc>
          <w:tcPr>
            <w:tcW w:w="4230" w:type="pct"/>
            <w:shd w:val="clear" w:color="auto" w:fill="E7E6E6"/>
          </w:tcPr>
          <w:p w14:paraId="3D0BA61A" w14:textId="77777777" w:rsidR="00387D69" w:rsidRPr="00711A73" w:rsidRDefault="00387D69" w:rsidP="00711A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44">
              <w:rPr>
                <w:rFonts w:ascii="Arial" w:eastAsia="Arial" w:hAnsi="Arial"/>
                <w:sz w:val="21"/>
                <w:szCs w:val="21"/>
              </w:rPr>
              <w:t>- Differential Equations with Boundary-Value Problems, 7th Ed. Dennis. G. Zill, Michael, R. Cullen.</w:t>
            </w:r>
          </w:p>
        </w:tc>
      </w:tr>
      <w:tr w:rsidR="00387D69" w:rsidRPr="00C06F4F" w14:paraId="235E51BB" w14:textId="77777777" w:rsidTr="009C3F20">
        <w:tc>
          <w:tcPr>
            <w:tcW w:w="770" w:type="pct"/>
            <w:tcBorders>
              <w:right w:val="single" w:sz="4" w:space="0" w:color="7F7F7F"/>
            </w:tcBorders>
            <w:shd w:val="clear" w:color="auto" w:fill="E7E6E6"/>
          </w:tcPr>
          <w:p w14:paraId="5042C3C8" w14:textId="77777777" w:rsidR="00387D69" w:rsidRPr="00C06F4F" w:rsidRDefault="00387D69" w:rsidP="00C06F4F">
            <w:pPr>
              <w:pStyle w:val="Heading1"/>
              <w:spacing w:line="276" w:lineRule="auto"/>
              <w:rPr>
                <w:b w:val="0"/>
                <w:bCs w:val="0"/>
                <w:caps/>
                <w:sz w:val="24"/>
                <w:szCs w:val="24"/>
              </w:rPr>
            </w:pPr>
          </w:p>
        </w:tc>
        <w:tc>
          <w:tcPr>
            <w:tcW w:w="4230" w:type="pct"/>
            <w:shd w:val="clear" w:color="auto" w:fill="E7E6E6"/>
          </w:tcPr>
          <w:p w14:paraId="2C5DBE67" w14:textId="77777777" w:rsidR="00387D69" w:rsidRPr="00711A73" w:rsidRDefault="00387D69" w:rsidP="00B656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B4" w:rsidRPr="00C06F4F" w14:paraId="7FF27212" w14:textId="77777777" w:rsidTr="00FA5D03">
        <w:tc>
          <w:tcPr>
            <w:tcW w:w="770" w:type="pct"/>
            <w:tcBorders>
              <w:right w:val="single" w:sz="4" w:space="0" w:color="7F7F7F"/>
            </w:tcBorders>
            <w:shd w:val="clear" w:color="auto" w:fill="FFFFFF"/>
          </w:tcPr>
          <w:p w14:paraId="74724461" w14:textId="77777777" w:rsidR="003F4CB4" w:rsidRPr="00C06F4F" w:rsidRDefault="003F4CB4" w:rsidP="00C06F4F">
            <w:pPr>
              <w:pStyle w:val="Heading1"/>
              <w:spacing w:line="276" w:lineRule="auto"/>
              <w:rPr>
                <w:b w:val="0"/>
                <w:bCs w:val="0"/>
                <w:caps/>
                <w:sz w:val="24"/>
                <w:szCs w:val="24"/>
              </w:rPr>
            </w:pPr>
            <w:r w:rsidRPr="00C06F4F">
              <w:rPr>
                <w:b w:val="0"/>
                <w:bCs w:val="0"/>
                <w:caps/>
                <w:sz w:val="24"/>
                <w:szCs w:val="24"/>
              </w:rPr>
              <w:t>Important to know</w:t>
            </w:r>
          </w:p>
        </w:tc>
        <w:tc>
          <w:tcPr>
            <w:tcW w:w="4230" w:type="pct"/>
            <w:shd w:val="clear" w:color="auto" w:fill="FFFFFF"/>
          </w:tcPr>
          <w:p w14:paraId="5EB62816" w14:textId="77777777" w:rsidR="007F6426" w:rsidRDefault="007265AB" w:rsidP="00973F2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A4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Due </w:t>
            </w:r>
            <w:r w:rsidR="00973F2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D</w:t>
            </w:r>
            <w:r w:rsidRPr="00305A4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ates</w:t>
            </w:r>
            <w:r w:rsidRPr="007265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7F6426" w:rsidRPr="007265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assignments are </w:t>
            </w:r>
            <w:r w:rsidR="007013E2" w:rsidRPr="007265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 be submitted </w:t>
            </w:r>
            <w:r w:rsidR="00581176">
              <w:rPr>
                <w:rFonts w:ascii="Times New Roman" w:hAnsi="Times New Roman" w:cs="Times New Roman"/>
                <w:bCs/>
                <w:sz w:val="24"/>
                <w:szCs w:val="24"/>
              </w:rPr>
              <w:t>on time</w:t>
            </w:r>
            <w:r w:rsidR="007F6426" w:rsidRPr="007265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F50B8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>Late activities</w:t>
            </w:r>
            <w:r w:rsidR="007F6426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6426" w:rsidRPr="007265AB">
              <w:rPr>
                <w:rFonts w:ascii="Times New Roman" w:hAnsi="Times New Roman" w:cs="Times New Roman"/>
                <w:bCs/>
                <w:sz w:val="24"/>
                <w:szCs w:val="24"/>
              </w:rPr>
              <w:t>will not be graded, unless previous accommodations have been made with the course instructor</w:t>
            </w:r>
          </w:p>
          <w:p w14:paraId="0D2CAEBC" w14:textId="77777777" w:rsidR="009F4C23" w:rsidRPr="007265AB" w:rsidRDefault="00305A4B" w:rsidP="00973F2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A4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Missed Quizzes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7F6426" w:rsidRPr="007265AB">
              <w:rPr>
                <w:rFonts w:ascii="Times New Roman" w:hAnsi="Times New Roman" w:cs="Times New Roman"/>
                <w:bCs/>
                <w:sz w:val="24"/>
                <w:szCs w:val="24"/>
              </w:rPr>
              <w:t>There will be no retake for the quiz, unless previous accommodations have been made with the course instructor</w:t>
            </w:r>
            <w:r w:rsidR="009F4C23" w:rsidRPr="007265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265AB" w:rsidRPr="007265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Quiz schedule is provided in the course outline. Quizzes may also be announced in class. </w:t>
            </w:r>
            <w:r w:rsidR="009F4C23" w:rsidRPr="007265AB">
              <w:rPr>
                <w:rFonts w:ascii="Times New Roman" w:hAnsi="Times New Roman" w:cs="Times New Roman"/>
                <w:bCs/>
                <w:sz w:val="24"/>
                <w:szCs w:val="24"/>
              </w:rPr>
              <w:t>Make sure to check both.</w:t>
            </w:r>
          </w:p>
          <w:p w14:paraId="06381481" w14:textId="77777777" w:rsidR="007F6426" w:rsidRPr="00C06F4F" w:rsidRDefault="00305A4B" w:rsidP="00973F2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A4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Attendance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7F6426" w:rsidRPr="00C06F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Students are advised to attend all lectures. </w:t>
            </w:r>
            <w:r w:rsidR="00F470E9">
              <w:rPr>
                <w:rFonts w:ascii="Times New Roman" w:hAnsi="Times New Roman" w:cs="Times New Roman"/>
                <w:bCs/>
                <w:sz w:val="24"/>
                <w:szCs w:val="24"/>
              </w:rPr>
              <w:t>In-class activities are heavily weighted towards grade calculation</w:t>
            </w:r>
            <w:r w:rsidR="007F6426" w:rsidRPr="00C06F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470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There will be no compensation for missed class activities.</w:t>
            </w:r>
            <w:r w:rsidR="007F6426" w:rsidRPr="00C06F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It is entirely the students' responsibility to recover any information or announcements presented in </w:t>
            </w:r>
            <w:r w:rsidR="004706F4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r w:rsidR="008C2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class</w:t>
            </w:r>
            <w:r w:rsidR="0047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they have missed</w:t>
            </w:r>
            <w:r w:rsidR="007F6426" w:rsidRPr="00C06F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23DA5" w:rsidRPr="00C06F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07740CD" w14:textId="77777777" w:rsidR="00C039A4" w:rsidRPr="00305A4B" w:rsidRDefault="00305A4B" w:rsidP="00973F2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A4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Academic Honesty</w:t>
            </w:r>
            <w:r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7F6426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work that you submit </w:t>
            </w:r>
            <w:r w:rsidR="007013E2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>in this course must be your own.</w:t>
            </w:r>
            <w:r w:rsidR="007265AB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6426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>Unauthorized group efforts are considered academic dishonesty.</w:t>
            </w:r>
            <w:r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6426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You may discuss homework (Assignments, </w:t>
            </w:r>
            <w:r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>Projects</w:t>
            </w:r>
            <w:r w:rsidR="007F6426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in a general way with others, but you may not consult anyone else's written work. You are guilty of </w:t>
            </w:r>
            <w:r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>academic dishonesty if y</w:t>
            </w:r>
            <w:r w:rsidR="007F6426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 examine </w:t>
            </w:r>
            <w:r w:rsidR="00351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="004706F4">
              <w:rPr>
                <w:rFonts w:ascii="Times New Roman" w:hAnsi="Times New Roman" w:cs="Times New Roman"/>
                <w:bCs/>
                <w:sz w:val="24"/>
                <w:szCs w:val="24"/>
              </w:rPr>
              <w:t>solution of another student</w:t>
            </w:r>
            <w:r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F6426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allow </w:t>
            </w:r>
            <w:r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(actively or passively) </w:t>
            </w:r>
            <w:r w:rsidR="007F6426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>another student to examine your solution</w:t>
            </w:r>
            <w:r w:rsidR="0047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or </w:t>
            </w:r>
            <w:r w:rsidR="007013E2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copy from the </w:t>
            </w:r>
            <w:r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7013E2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nternet without complete understanding of </w:t>
            </w:r>
            <w:r w:rsidR="004706F4">
              <w:rPr>
                <w:rFonts w:ascii="Times New Roman" w:hAnsi="Times New Roman" w:cs="Times New Roman"/>
                <w:bCs/>
                <w:sz w:val="24"/>
                <w:szCs w:val="24"/>
              </w:rPr>
              <w:t>the work</w:t>
            </w:r>
            <w:r w:rsidR="007013E2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6426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>University Policy of plagiarism and will be applicable in the case</w:t>
            </w:r>
            <w:r w:rsidR="003F50B8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>. All cases</w:t>
            </w:r>
            <w:r w:rsidR="004706F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F50B8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matter how trivial</w:t>
            </w:r>
            <w:r w:rsidR="004706F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F50B8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will be reported to AIC</w:t>
            </w:r>
            <w:r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F6426" w:rsidRPr="00305A4B">
              <w:rPr>
                <w:rFonts w:ascii="Times New Roman" w:hAnsi="Times New Roman" w:cs="Times New Roman"/>
                <w:bCs/>
                <w:sz w:val="24"/>
                <w:szCs w:val="24"/>
              </w:rPr>
              <w:t>Cheating or violation of academic integrity in any exam will cause F grade</w:t>
            </w:r>
          </w:p>
          <w:p w14:paraId="69FDCB31" w14:textId="77777777" w:rsidR="00623DA5" w:rsidRDefault="00EB6A8B" w:rsidP="00973F2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Course Group</w:t>
            </w:r>
            <w:r w:rsidR="00CA0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9F4C23" w:rsidRPr="00C06F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Your earned marks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will be</w:t>
            </w:r>
            <w:r w:rsidR="009F4C23" w:rsidRPr="00C06F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posted on course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group</w:t>
            </w:r>
            <w:r w:rsidR="009F4C23" w:rsidRPr="00C06F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regularly, please remain aware of your status in class</w:t>
            </w:r>
            <w:r w:rsidR="00CA0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It is important that you get access to the course </w:t>
            </w:r>
            <w:r w:rsidR="00D61826">
              <w:rPr>
                <w:rFonts w:ascii="Times New Roman" w:hAnsi="Times New Roman" w:cs="Times New Roman"/>
                <w:bCs/>
                <w:sz w:val="24"/>
                <w:szCs w:val="24"/>
              </w:rPr>
              <w:t>group</w:t>
            </w:r>
            <w:r w:rsidR="00CA07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8690505" w14:textId="77777777" w:rsidR="007651FD" w:rsidRPr="00F1282D" w:rsidRDefault="00973F26" w:rsidP="00F1282D">
            <w:pPr>
              <w:pStyle w:val="NormalWeb"/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973F26">
              <w:rPr>
                <w:u w:val="single"/>
              </w:rPr>
              <w:t>Class Participation</w:t>
            </w:r>
            <w:r>
              <w:t xml:space="preserve">: </w:t>
            </w:r>
            <w:r w:rsidR="0087741F" w:rsidRPr="0087741F">
              <w:t xml:space="preserve">Lectures are meant to summarize the readings and stress the important points. You are expected to come to class having already critically read </w:t>
            </w:r>
            <w:r>
              <w:t>corresponding</w:t>
            </w:r>
            <w:r w:rsidR="0087741F" w:rsidRPr="0087741F">
              <w:t xml:space="preserve"> </w:t>
            </w:r>
            <w:r>
              <w:t>reading</w:t>
            </w:r>
            <w:r w:rsidR="0087741F" w:rsidRPr="0087741F">
              <w:t xml:space="preserve"> material. Your active part</w:t>
            </w:r>
            <w:r w:rsidR="0035169A">
              <w:t>icipation in class is crucial to</w:t>
            </w:r>
            <w:r w:rsidR="0087741F" w:rsidRPr="0087741F">
              <w:t xml:space="preserve"> making th</w:t>
            </w:r>
            <w:r w:rsidR="0087741F">
              <w:t>e course successful.</w:t>
            </w:r>
          </w:p>
        </w:tc>
      </w:tr>
      <w:tr w:rsidR="001D7FC8" w:rsidRPr="00C06F4F" w14:paraId="3332E77C" w14:textId="77777777" w:rsidTr="00FA5D03">
        <w:tc>
          <w:tcPr>
            <w:tcW w:w="770" w:type="pct"/>
            <w:tcBorders>
              <w:right w:val="single" w:sz="4" w:space="0" w:color="7F7F7F"/>
            </w:tcBorders>
            <w:shd w:val="clear" w:color="auto" w:fill="F2F2F2"/>
          </w:tcPr>
          <w:p w14:paraId="130F13E7" w14:textId="77777777" w:rsidR="001D7FC8" w:rsidRPr="00C06F4F" w:rsidRDefault="001D7FC8" w:rsidP="00C06F4F">
            <w:pPr>
              <w:pStyle w:val="Heading1"/>
              <w:spacing w:line="276" w:lineRule="auto"/>
              <w:rPr>
                <w:b w:val="0"/>
                <w:bCs w:val="0"/>
                <w:caps/>
                <w:sz w:val="24"/>
                <w:szCs w:val="24"/>
              </w:rPr>
            </w:pPr>
            <w:r w:rsidRPr="00C06F4F">
              <w:rPr>
                <w:b w:val="0"/>
                <w:bCs w:val="0"/>
                <w:caps/>
                <w:sz w:val="24"/>
                <w:szCs w:val="24"/>
              </w:rPr>
              <w:lastRenderedPageBreak/>
              <w:t>Assessment Criteria</w:t>
            </w:r>
          </w:p>
        </w:tc>
        <w:tc>
          <w:tcPr>
            <w:tcW w:w="4230" w:type="pct"/>
            <w:shd w:val="clear" w:color="auto" w:fill="F2F2F2"/>
          </w:tcPr>
          <w:p w14:paraId="447B4608" w14:textId="02AE53B6" w:rsidR="00EC1988" w:rsidRDefault="001D657C" w:rsidP="00C06F4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234E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B6162" w:rsidRPr="00C06F4F">
              <w:rPr>
                <w:rFonts w:ascii="Times New Roman" w:hAnsi="Times New Roman" w:cs="Times New Roman"/>
                <w:bCs/>
                <w:sz w:val="24"/>
                <w:szCs w:val="24"/>
              </w:rPr>
              <w:t>% - Quizzes</w:t>
            </w:r>
          </w:p>
          <w:p w14:paraId="05A0AD47" w14:textId="4DB976AE" w:rsidR="00BB6162" w:rsidRPr="00C06F4F" w:rsidRDefault="001D657C" w:rsidP="00C06F4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BB6162" w:rsidRPr="00C06F4F">
              <w:rPr>
                <w:rFonts w:ascii="Times New Roman" w:hAnsi="Times New Roman" w:cs="Times New Roman"/>
                <w:bCs/>
                <w:sz w:val="24"/>
                <w:szCs w:val="24"/>
              </w:rPr>
              <w:t>% - Assignments</w:t>
            </w:r>
            <w:r w:rsidR="00A0311B" w:rsidRPr="00C06F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024427B" w14:textId="3114B288" w:rsidR="00BB6162" w:rsidRPr="00C06F4F" w:rsidRDefault="001D657C" w:rsidP="00C06F4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BB6162" w:rsidRPr="00C06F4F">
              <w:rPr>
                <w:rFonts w:ascii="Times New Roman" w:hAnsi="Times New Roman" w:cs="Times New Roman"/>
                <w:bCs/>
                <w:sz w:val="24"/>
                <w:szCs w:val="24"/>
              </w:rPr>
              <w:t>% - Mid Term</w:t>
            </w:r>
          </w:p>
          <w:p w14:paraId="0A171951" w14:textId="4E2B568D" w:rsidR="003F467D" w:rsidRPr="00C06F4F" w:rsidRDefault="001D657C" w:rsidP="00D77E3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BB6162" w:rsidRPr="00C06F4F">
              <w:rPr>
                <w:rFonts w:ascii="Times New Roman" w:hAnsi="Times New Roman" w:cs="Times New Roman"/>
                <w:bCs/>
                <w:sz w:val="24"/>
                <w:szCs w:val="24"/>
              </w:rPr>
              <w:t>% - Final</w:t>
            </w:r>
          </w:p>
        </w:tc>
      </w:tr>
    </w:tbl>
    <w:p w14:paraId="42E74499" w14:textId="77777777" w:rsidR="00F1282D" w:rsidRDefault="00F1282D" w:rsidP="00613C9A"/>
    <w:tbl>
      <w:tblPr>
        <w:tblpPr w:leftFromText="180" w:rightFromText="180" w:vertAnchor="text" w:horzAnchor="page" w:tblpX="1439" w:tblpY="-5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5040"/>
        <w:gridCol w:w="3510"/>
        <w:gridCol w:w="1998"/>
      </w:tblGrid>
      <w:tr w:rsidR="00B6566A" w14:paraId="16D22164" w14:textId="77777777" w:rsidTr="00B6566A">
        <w:tc>
          <w:tcPr>
            <w:tcW w:w="2628" w:type="dxa"/>
            <w:shd w:val="clear" w:color="auto" w:fill="auto"/>
          </w:tcPr>
          <w:p w14:paraId="3D3F73E4" w14:textId="77777777" w:rsidR="00B6566A" w:rsidRDefault="00B6566A" w:rsidP="00B6566A">
            <w:pPr>
              <w:jc w:val="center"/>
            </w:pPr>
            <w:r>
              <w:lastRenderedPageBreak/>
              <w:t>Week 01</w:t>
            </w:r>
          </w:p>
        </w:tc>
        <w:tc>
          <w:tcPr>
            <w:tcW w:w="5040" w:type="dxa"/>
            <w:shd w:val="clear" w:color="auto" w:fill="auto"/>
          </w:tcPr>
          <w:p w14:paraId="464DCCF1" w14:textId="77777777" w:rsidR="00B6566A" w:rsidRPr="00AD6BD1" w:rsidRDefault="00387D69" w:rsidP="00B6566A">
            <w:r>
              <w:t>Basic Concepts, Calculus Revision</w:t>
            </w:r>
          </w:p>
        </w:tc>
        <w:tc>
          <w:tcPr>
            <w:tcW w:w="3510" w:type="dxa"/>
            <w:shd w:val="clear" w:color="auto" w:fill="auto"/>
          </w:tcPr>
          <w:p w14:paraId="31BC0E98" w14:textId="77777777" w:rsidR="00B6566A" w:rsidRDefault="00B6566A" w:rsidP="00387D69">
            <w:r>
              <w:t xml:space="preserve">Chapter </w:t>
            </w:r>
            <w:r w:rsidR="00387D69">
              <w:t>1</w:t>
            </w:r>
          </w:p>
        </w:tc>
        <w:tc>
          <w:tcPr>
            <w:tcW w:w="1998" w:type="dxa"/>
            <w:shd w:val="clear" w:color="auto" w:fill="auto"/>
          </w:tcPr>
          <w:p w14:paraId="1688BD48" w14:textId="77777777" w:rsidR="00B6566A" w:rsidRDefault="00B6566A" w:rsidP="00B6566A"/>
        </w:tc>
      </w:tr>
      <w:tr w:rsidR="00B6566A" w14:paraId="6A6E659A" w14:textId="77777777" w:rsidTr="00B6566A">
        <w:trPr>
          <w:trHeight w:val="449"/>
        </w:trPr>
        <w:tc>
          <w:tcPr>
            <w:tcW w:w="2628" w:type="dxa"/>
            <w:shd w:val="clear" w:color="auto" w:fill="auto"/>
          </w:tcPr>
          <w:p w14:paraId="1657AF94" w14:textId="77777777" w:rsidR="00B6566A" w:rsidRDefault="00B6566A" w:rsidP="00B6566A">
            <w:pPr>
              <w:jc w:val="center"/>
            </w:pPr>
            <w:r>
              <w:t>Week 02</w:t>
            </w:r>
          </w:p>
        </w:tc>
        <w:tc>
          <w:tcPr>
            <w:tcW w:w="5040" w:type="dxa"/>
            <w:shd w:val="clear" w:color="auto" w:fill="auto"/>
          </w:tcPr>
          <w:p w14:paraId="3CF787B9" w14:textId="77777777" w:rsidR="00B6566A" w:rsidRDefault="00387D69" w:rsidP="00B6566A">
            <w:r>
              <w:t>Separable variable, Linear Equation</w:t>
            </w:r>
          </w:p>
        </w:tc>
        <w:tc>
          <w:tcPr>
            <w:tcW w:w="3510" w:type="dxa"/>
            <w:shd w:val="clear" w:color="auto" w:fill="auto"/>
          </w:tcPr>
          <w:p w14:paraId="7F1E9E91" w14:textId="77777777" w:rsidR="00B6566A" w:rsidRDefault="00B6566A" w:rsidP="00B6566A">
            <w:r>
              <w:t xml:space="preserve">Chapter </w:t>
            </w:r>
            <w:r w:rsidR="00387D69">
              <w:t>2</w:t>
            </w:r>
          </w:p>
        </w:tc>
        <w:tc>
          <w:tcPr>
            <w:tcW w:w="1998" w:type="dxa"/>
            <w:shd w:val="clear" w:color="auto" w:fill="auto"/>
          </w:tcPr>
          <w:p w14:paraId="54B62320" w14:textId="77777777" w:rsidR="00B6566A" w:rsidRDefault="00B6566A" w:rsidP="00B6566A"/>
        </w:tc>
      </w:tr>
      <w:tr w:rsidR="00B6566A" w14:paraId="020CD5D6" w14:textId="77777777" w:rsidTr="00B6566A">
        <w:tc>
          <w:tcPr>
            <w:tcW w:w="2628" w:type="dxa"/>
            <w:shd w:val="clear" w:color="auto" w:fill="auto"/>
          </w:tcPr>
          <w:p w14:paraId="283CC320" w14:textId="77777777" w:rsidR="00B6566A" w:rsidRDefault="00B6566A" w:rsidP="00B6566A">
            <w:pPr>
              <w:jc w:val="center"/>
            </w:pPr>
            <w:r>
              <w:t>Week 03</w:t>
            </w:r>
          </w:p>
        </w:tc>
        <w:tc>
          <w:tcPr>
            <w:tcW w:w="5040" w:type="dxa"/>
            <w:shd w:val="clear" w:color="auto" w:fill="auto"/>
          </w:tcPr>
          <w:p w14:paraId="3E1677F8" w14:textId="77777777" w:rsidR="00B6566A" w:rsidRDefault="00387D69" w:rsidP="00B6566A">
            <w:r>
              <w:t>Exact Equation, Bernoulli Equation</w:t>
            </w:r>
          </w:p>
        </w:tc>
        <w:tc>
          <w:tcPr>
            <w:tcW w:w="3510" w:type="dxa"/>
            <w:shd w:val="clear" w:color="auto" w:fill="auto"/>
          </w:tcPr>
          <w:p w14:paraId="7F053AA9" w14:textId="77777777" w:rsidR="00B6566A" w:rsidRDefault="00B6566A" w:rsidP="00387D69">
            <w:r>
              <w:t xml:space="preserve">Chapter </w:t>
            </w:r>
            <w:r w:rsidR="00387D69">
              <w:t>2</w:t>
            </w:r>
          </w:p>
        </w:tc>
        <w:tc>
          <w:tcPr>
            <w:tcW w:w="1998" w:type="dxa"/>
            <w:shd w:val="clear" w:color="auto" w:fill="auto"/>
          </w:tcPr>
          <w:p w14:paraId="06A84FDF" w14:textId="77777777" w:rsidR="00B6566A" w:rsidRDefault="00B6566A" w:rsidP="00B6566A"/>
        </w:tc>
      </w:tr>
      <w:tr w:rsidR="00B6566A" w14:paraId="72A3D6BB" w14:textId="77777777" w:rsidTr="00B6566A">
        <w:trPr>
          <w:trHeight w:val="557"/>
        </w:trPr>
        <w:tc>
          <w:tcPr>
            <w:tcW w:w="2628" w:type="dxa"/>
            <w:shd w:val="clear" w:color="auto" w:fill="auto"/>
          </w:tcPr>
          <w:p w14:paraId="41743295" w14:textId="77777777" w:rsidR="00B6566A" w:rsidRDefault="00B6566A" w:rsidP="00B6566A">
            <w:pPr>
              <w:jc w:val="center"/>
            </w:pPr>
            <w:r>
              <w:t>Week 04</w:t>
            </w:r>
          </w:p>
        </w:tc>
        <w:tc>
          <w:tcPr>
            <w:tcW w:w="5040" w:type="dxa"/>
            <w:shd w:val="clear" w:color="auto" w:fill="auto"/>
          </w:tcPr>
          <w:p w14:paraId="21C54EAE" w14:textId="77777777" w:rsidR="00B6566A" w:rsidRDefault="00387D69" w:rsidP="00B6566A">
            <w:r>
              <w:t>Modeling with linear models, Nonlinear Models</w:t>
            </w:r>
          </w:p>
        </w:tc>
        <w:tc>
          <w:tcPr>
            <w:tcW w:w="3510" w:type="dxa"/>
            <w:shd w:val="clear" w:color="auto" w:fill="auto"/>
          </w:tcPr>
          <w:p w14:paraId="29683DCF" w14:textId="77777777" w:rsidR="00B6566A" w:rsidRDefault="00B6566A" w:rsidP="00B6566A">
            <w:r>
              <w:t xml:space="preserve">Chapter </w:t>
            </w:r>
            <w:r w:rsidR="00387D69">
              <w:t>3</w:t>
            </w:r>
          </w:p>
        </w:tc>
        <w:tc>
          <w:tcPr>
            <w:tcW w:w="1998" w:type="dxa"/>
            <w:shd w:val="clear" w:color="auto" w:fill="auto"/>
          </w:tcPr>
          <w:p w14:paraId="1F17E473" w14:textId="77777777" w:rsidR="00B6566A" w:rsidRDefault="00B6566A" w:rsidP="00B6566A"/>
        </w:tc>
      </w:tr>
      <w:tr w:rsidR="00B6566A" w14:paraId="07FE0844" w14:textId="77777777" w:rsidTr="00B6566A">
        <w:tc>
          <w:tcPr>
            <w:tcW w:w="2628" w:type="dxa"/>
            <w:shd w:val="clear" w:color="auto" w:fill="auto"/>
          </w:tcPr>
          <w:p w14:paraId="1271C4AA" w14:textId="77777777" w:rsidR="00B6566A" w:rsidRDefault="00B6566A" w:rsidP="00B6566A">
            <w:pPr>
              <w:jc w:val="center"/>
            </w:pPr>
            <w:r>
              <w:t>Week 05</w:t>
            </w:r>
          </w:p>
        </w:tc>
        <w:tc>
          <w:tcPr>
            <w:tcW w:w="5040" w:type="dxa"/>
            <w:shd w:val="clear" w:color="auto" w:fill="auto"/>
          </w:tcPr>
          <w:p w14:paraId="319263A2" w14:textId="77777777" w:rsidR="00B6566A" w:rsidRDefault="00387D69" w:rsidP="00AD6BD1">
            <w:r>
              <w:t>Higher order linear differential equation</w:t>
            </w:r>
            <w:r>
              <w:br/>
            </w:r>
            <w:r w:rsidRPr="00387D69">
              <w:t>Homogeneous Linear Equations with Constant Coefficients</w:t>
            </w:r>
          </w:p>
        </w:tc>
        <w:tc>
          <w:tcPr>
            <w:tcW w:w="3510" w:type="dxa"/>
            <w:shd w:val="clear" w:color="auto" w:fill="auto"/>
          </w:tcPr>
          <w:p w14:paraId="58050854" w14:textId="77777777" w:rsidR="00B6566A" w:rsidRDefault="00B6566A" w:rsidP="00466158">
            <w:r w:rsidRPr="00942095">
              <w:t xml:space="preserve">Chapter </w:t>
            </w:r>
            <w:r w:rsidR="00387D69">
              <w:t>4.1- 4.3</w:t>
            </w:r>
          </w:p>
        </w:tc>
        <w:tc>
          <w:tcPr>
            <w:tcW w:w="1998" w:type="dxa"/>
            <w:shd w:val="clear" w:color="auto" w:fill="auto"/>
          </w:tcPr>
          <w:p w14:paraId="541D6D7C" w14:textId="77777777" w:rsidR="00B6566A" w:rsidRDefault="00B6566A" w:rsidP="00B6566A"/>
        </w:tc>
      </w:tr>
      <w:tr w:rsidR="00B6566A" w14:paraId="3E60FE30" w14:textId="77777777" w:rsidTr="00B6566A">
        <w:tc>
          <w:tcPr>
            <w:tcW w:w="2628" w:type="dxa"/>
            <w:shd w:val="clear" w:color="auto" w:fill="auto"/>
          </w:tcPr>
          <w:p w14:paraId="378FC07E" w14:textId="77777777" w:rsidR="00B6566A" w:rsidRDefault="00B6566A" w:rsidP="00B6566A">
            <w:pPr>
              <w:jc w:val="center"/>
            </w:pPr>
            <w:r>
              <w:t>Week 06</w:t>
            </w:r>
          </w:p>
        </w:tc>
        <w:tc>
          <w:tcPr>
            <w:tcW w:w="5040" w:type="dxa"/>
            <w:shd w:val="clear" w:color="auto" w:fill="auto"/>
          </w:tcPr>
          <w:p w14:paraId="20D8668F" w14:textId="77777777" w:rsidR="00387D69" w:rsidRPr="00387D69" w:rsidRDefault="00387D69" w:rsidP="00387D69">
            <w:r w:rsidRPr="00387D69">
              <w:t>Method of Undetermined Coefficients Superposition Approach</w:t>
            </w:r>
          </w:p>
          <w:p w14:paraId="28E34C0D" w14:textId="77777777" w:rsidR="00B6566A" w:rsidRDefault="00387D69" w:rsidP="00B6566A">
            <w:r w:rsidRPr="00387D69">
              <w:t>Undetermined Coefficient Annihilator Operator Approach</w:t>
            </w:r>
          </w:p>
        </w:tc>
        <w:tc>
          <w:tcPr>
            <w:tcW w:w="3510" w:type="dxa"/>
            <w:shd w:val="clear" w:color="auto" w:fill="auto"/>
          </w:tcPr>
          <w:p w14:paraId="32E948DE" w14:textId="77777777" w:rsidR="00B6566A" w:rsidRDefault="00D50B85" w:rsidP="00B6566A">
            <w:r>
              <w:t xml:space="preserve">Chapter </w:t>
            </w:r>
            <w:r w:rsidR="00560038">
              <w:t>4.4, 4.5</w:t>
            </w:r>
          </w:p>
        </w:tc>
        <w:tc>
          <w:tcPr>
            <w:tcW w:w="1998" w:type="dxa"/>
            <w:shd w:val="clear" w:color="auto" w:fill="auto"/>
          </w:tcPr>
          <w:p w14:paraId="3A9D44B1" w14:textId="77777777" w:rsidR="00B6566A" w:rsidRDefault="00B6566A" w:rsidP="00B6566A"/>
        </w:tc>
      </w:tr>
      <w:tr w:rsidR="00B6566A" w14:paraId="5F738521" w14:textId="77777777" w:rsidTr="00B6566A">
        <w:trPr>
          <w:trHeight w:val="260"/>
        </w:trPr>
        <w:tc>
          <w:tcPr>
            <w:tcW w:w="2628" w:type="dxa"/>
            <w:shd w:val="clear" w:color="auto" w:fill="auto"/>
          </w:tcPr>
          <w:p w14:paraId="2A0440A5" w14:textId="77777777" w:rsidR="00B6566A" w:rsidRDefault="00B6566A" w:rsidP="00B6566A">
            <w:pPr>
              <w:ind w:left="720"/>
            </w:pPr>
            <w:r>
              <w:t>Week 07</w:t>
            </w:r>
          </w:p>
        </w:tc>
        <w:tc>
          <w:tcPr>
            <w:tcW w:w="5040" w:type="dxa"/>
            <w:shd w:val="clear" w:color="auto" w:fill="auto"/>
          </w:tcPr>
          <w:p w14:paraId="0030BF2E" w14:textId="77777777" w:rsidR="00B6566A" w:rsidRPr="00942095" w:rsidRDefault="00387D69" w:rsidP="007C7244">
            <w:r>
              <w:t>Variation of Parameter</w:t>
            </w:r>
            <w:r>
              <w:br/>
            </w:r>
            <w:r w:rsidR="00560038">
              <w:br/>
            </w:r>
            <w:r w:rsidR="00560038" w:rsidRPr="00560038">
              <w:t>Variation of Parameters Method for Higher-Order Equations</w:t>
            </w:r>
          </w:p>
        </w:tc>
        <w:tc>
          <w:tcPr>
            <w:tcW w:w="3510" w:type="dxa"/>
            <w:shd w:val="clear" w:color="auto" w:fill="auto"/>
          </w:tcPr>
          <w:p w14:paraId="6922F4E4" w14:textId="77777777" w:rsidR="00B6566A" w:rsidRPr="00942095" w:rsidRDefault="00B6566A" w:rsidP="00560038">
            <w:r>
              <w:t xml:space="preserve">Chapter </w:t>
            </w:r>
            <w:r w:rsidR="00560038">
              <w:t>4.6</w:t>
            </w:r>
          </w:p>
        </w:tc>
        <w:tc>
          <w:tcPr>
            <w:tcW w:w="1998" w:type="dxa"/>
            <w:shd w:val="clear" w:color="auto" w:fill="auto"/>
          </w:tcPr>
          <w:p w14:paraId="7D19BCF9" w14:textId="77777777" w:rsidR="00B6566A" w:rsidRPr="00942095" w:rsidRDefault="00B6566A" w:rsidP="00B6566A">
            <w:pPr>
              <w:rPr>
                <w:color w:val="FFFFFF" w:themeColor="background1"/>
              </w:rPr>
            </w:pPr>
          </w:p>
        </w:tc>
      </w:tr>
      <w:tr w:rsidR="00B6566A" w14:paraId="3F80E05C" w14:textId="77777777" w:rsidTr="00B6566A">
        <w:tc>
          <w:tcPr>
            <w:tcW w:w="2628" w:type="dxa"/>
            <w:shd w:val="clear" w:color="auto" w:fill="auto"/>
          </w:tcPr>
          <w:p w14:paraId="6DC739BF" w14:textId="77777777" w:rsidR="00B6566A" w:rsidRDefault="00B6566A" w:rsidP="00B6566A">
            <w:pPr>
              <w:ind w:left="720"/>
            </w:pPr>
            <w:r>
              <w:t>Week 08</w:t>
            </w:r>
          </w:p>
        </w:tc>
        <w:tc>
          <w:tcPr>
            <w:tcW w:w="5040" w:type="dxa"/>
            <w:shd w:val="clear" w:color="auto" w:fill="auto"/>
          </w:tcPr>
          <w:p w14:paraId="0EFF50C5" w14:textId="77777777" w:rsidR="00B6566A" w:rsidRPr="009A62CF" w:rsidRDefault="00B6566A" w:rsidP="00B6566A">
            <w:pPr>
              <w:jc w:val="center"/>
              <w:rPr>
                <w:color w:val="FF0000"/>
              </w:rPr>
            </w:pPr>
            <w:r w:rsidRPr="009A62CF">
              <w:rPr>
                <w:color w:val="FF0000"/>
              </w:rPr>
              <w:t>Revision / Midterm</w:t>
            </w:r>
          </w:p>
        </w:tc>
        <w:tc>
          <w:tcPr>
            <w:tcW w:w="3510" w:type="dxa"/>
            <w:shd w:val="clear" w:color="auto" w:fill="auto"/>
          </w:tcPr>
          <w:p w14:paraId="73CA5D1F" w14:textId="77777777" w:rsidR="00B6566A" w:rsidRDefault="00B6566A" w:rsidP="00B6566A"/>
        </w:tc>
        <w:tc>
          <w:tcPr>
            <w:tcW w:w="1998" w:type="dxa"/>
            <w:shd w:val="clear" w:color="auto" w:fill="auto"/>
          </w:tcPr>
          <w:p w14:paraId="35635A02" w14:textId="77777777" w:rsidR="00B6566A" w:rsidRDefault="00B6566A" w:rsidP="00B6566A"/>
        </w:tc>
      </w:tr>
      <w:tr w:rsidR="00B6566A" w14:paraId="1F210E9F" w14:textId="77777777" w:rsidTr="00B6566A">
        <w:tc>
          <w:tcPr>
            <w:tcW w:w="2628" w:type="dxa"/>
            <w:shd w:val="clear" w:color="auto" w:fill="auto"/>
          </w:tcPr>
          <w:p w14:paraId="4E2BF6E6" w14:textId="77777777" w:rsidR="00B6566A" w:rsidRDefault="00B6566A" w:rsidP="00B6566A">
            <w:pPr>
              <w:ind w:left="720"/>
            </w:pPr>
            <w:r>
              <w:t>Week 09</w:t>
            </w:r>
          </w:p>
        </w:tc>
        <w:tc>
          <w:tcPr>
            <w:tcW w:w="5040" w:type="dxa"/>
            <w:shd w:val="clear" w:color="auto" w:fill="auto"/>
          </w:tcPr>
          <w:p w14:paraId="07ABA85B" w14:textId="77777777" w:rsidR="00560038" w:rsidRPr="00560038" w:rsidRDefault="00560038" w:rsidP="00560038">
            <w:r w:rsidRPr="00560038">
              <w:t>Differential Equations with Variable Coefficients</w:t>
            </w:r>
          </w:p>
          <w:p w14:paraId="5F665385" w14:textId="77777777" w:rsidR="00B6566A" w:rsidRDefault="00560038" w:rsidP="00B6566A">
            <w:r w:rsidRPr="00560038">
              <w:t>Cauchy-Euler Equation: Alternative Method of Solution</w:t>
            </w:r>
          </w:p>
        </w:tc>
        <w:tc>
          <w:tcPr>
            <w:tcW w:w="3510" w:type="dxa"/>
            <w:shd w:val="clear" w:color="auto" w:fill="auto"/>
          </w:tcPr>
          <w:p w14:paraId="739EF273" w14:textId="77777777" w:rsidR="00B6566A" w:rsidRDefault="00B6566A" w:rsidP="00560038">
            <w:r>
              <w:t xml:space="preserve">Chapter </w:t>
            </w:r>
            <w:r w:rsidR="00560038">
              <w:t>4.7</w:t>
            </w:r>
          </w:p>
        </w:tc>
        <w:tc>
          <w:tcPr>
            <w:tcW w:w="1998" w:type="dxa"/>
            <w:shd w:val="clear" w:color="auto" w:fill="auto"/>
          </w:tcPr>
          <w:p w14:paraId="33C81D84" w14:textId="77777777" w:rsidR="00B6566A" w:rsidRDefault="00B6566A" w:rsidP="00B6566A"/>
        </w:tc>
      </w:tr>
      <w:tr w:rsidR="00B6566A" w14:paraId="5545621E" w14:textId="77777777" w:rsidTr="00B6566A">
        <w:tc>
          <w:tcPr>
            <w:tcW w:w="2628" w:type="dxa"/>
            <w:shd w:val="clear" w:color="auto" w:fill="auto"/>
          </w:tcPr>
          <w:p w14:paraId="523AB00B" w14:textId="77777777" w:rsidR="00B6566A" w:rsidRDefault="00B6566A" w:rsidP="00B6566A">
            <w:pPr>
              <w:ind w:left="720"/>
            </w:pPr>
            <w:r>
              <w:t>Week 10</w:t>
            </w:r>
          </w:p>
        </w:tc>
        <w:tc>
          <w:tcPr>
            <w:tcW w:w="5040" w:type="dxa"/>
            <w:shd w:val="clear" w:color="auto" w:fill="auto"/>
          </w:tcPr>
          <w:p w14:paraId="30807E5F" w14:textId="77777777" w:rsidR="00B6566A" w:rsidRDefault="00693A37" w:rsidP="00693A37">
            <w:r>
              <w:t>Modeling with higher order differential equation</w:t>
            </w:r>
            <w:r>
              <w:br/>
            </w:r>
            <w:r w:rsidR="00E278C5">
              <w:t>-</w:t>
            </w:r>
            <w:r>
              <w:t xml:space="preserve">Linear models </w:t>
            </w:r>
            <w:r>
              <w:br/>
            </w:r>
            <w:r w:rsidR="00E278C5">
              <w:t>-</w:t>
            </w:r>
            <w:r>
              <w:t>Non linear Models</w:t>
            </w:r>
          </w:p>
        </w:tc>
        <w:tc>
          <w:tcPr>
            <w:tcW w:w="3510" w:type="dxa"/>
            <w:shd w:val="clear" w:color="auto" w:fill="auto"/>
          </w:tcPr>
          <w:p w14:paraId="4C7CDD53" w14:textId="77777777" w:rsidR="00B6566A" w:rsidRDefault="0061485C" w:rsidP="00693A37">
            <w:r>
              <w:t xml:space="preserve">Chapter </w:t>
            </w:r>
            <w:r w:rsidR="00693A37">
              <w:t>5</w:t>
            </w:r>
          </w:p>
        </w:tc>
        <w:tc>
          <w:tcPr>
            <w:tcW w:w="1998" w:type="dxa"/>
            <w:shd w:val="clear" w:color="auto" w:fill="auto"/>
          </w:tcPr>
          <w:p w14:paraId="6D4398AF" w14:textId="77777777" w:rsidR="00B6566A" w:rsidRDefault="00B6566A" w:rsidP="00B6566A"/>
        </w:tc>
      </w:tr>
      <w:tr w:rsidR="00B6566A" w14:paraId="1C3B7D88" w14:textId="77777777" w:rsidTr="00B6566A">
        <w:tc>
          <w:tcPr>
            <w:tcW w:w="2628" w:type="dxa"/>
            <w:shd w:val="clear" w:color="auto" w:fill="auto"/>
          </w:tcPr>
          <w:p w14:paraId="61D1EC24" w14:textId="77777777" w:rsidR="00B6566A" w:rsidRDefault="00B6566A" w:rsidP="00B6566A">
            <w:pPr>
              <w:ind w:left="720"/>
            </w:pPr>
            <w:r>
              <w:lastRenderedPageBreak/>
              <w:t>Week 11</w:t>
            </w:r>
          </w:p>
        </w:tc>
        <w:tc>
          <w:tcPr>
            <w:tcW w:w="5040" w:type="dxa"/>
            <w:shd w:val="clear" w:color="auto" w:fill="auto"/>
          </w:tcPr>
          <w:p w14:paraId="4D5D19B6" w14:textId="77777777" w:rsidR="00B6566A" w:rsidRDefault="005D0B55" w:rsidP="00B6566A">
            <w:r>
              <w:t>Power Series</w:t>
            </w:r>
            <w:r>
              <w:br/>
            </w:r>
            <w:r>
              <w:br/>
              <w:t>Solution about Ordinary Point</w:t>
            </w:r>
          </w:p>
        </w:tc>
        <w:tc>
          <w:tcPr>
            <w:tcW w:w="3510" w:type="dxa"/>
            <w:shd w:val="clear" w:color="auto" w:fill="auto"/>
          </w:tcPr>
          <w:p w14:paraId="07B045E5" w14:textId="77777777" w:rsidR="00B6566A" w:rsidRDefault="0061485C" w:rsidP="00B6566A">
            <w:r>
              <w:t xml:space="preserve">Chapter </w:t>
            </w:r>
            <w:r w:rsidR="005D0B55">
              <w:t>6</w:t>
            </w:r>
          </w:p>
        </w:tc>
        <w:tc>
          <w:tcPr>
            <w:tcW w:w="1998" w:type="dxa"/>
            <w:shd w:val="clear" w:color="auto" w:fill="auto"/>
          </w:tcPr>
          <w:p w14:paraId="10760F74" w14:textId="77777777" w:rsidR="00B6566A" w:rsidRDefault="00B6566A" w:rsidP="00B6566A"/>
        </w:tc>
      </w:tr>
      <w:tr w:rsidR="00B6566A" w14:paraId="5712C920" w14:textId="77777777" w:rsidTr="00B6566A">
        <w:tc>
          <w:tcPr>
            <w:tcW w:w="2628" w:type="dxa"/>
            <w:shd w:val="clear" w:color="auto" w:fill="auto"/>
          </w:tcPr>
          <w:p w14:paraId="314B7A36" w14:textId="77777777" w:rsidR="00B6566A" w:rsidRDefault="00B6566A" w:rsidP="00B6566A">
            <w:pPr>
              <w:ind w:left="720"/>
            </w:pPr>
            <w:r>
              <w:t>Week 12</w:t>
            </w:r>
          </w:p>
        </w:tc>
        <w:tc>
          <w:tcPr>
            <w:tcW w:w="5040" w:type="dxa"/>
            <w:shd w:val="clear" w:color="auto" w:fill="auto"/>
          </w:tcPr>
          <w:p w14:paraId="379C3F1C" w14:textId="77777777" w:rsidR="00B6566A" w:rsidRDefault="00F01700" w:rsidP="00F01700">
            <w:r>
              <w:t>Solution about Singular point</w:t>
            </w:r>
            <w:r>
              <w:br/>
            </w:r>
            <w:r>
              <w:br/>
              <w:t>Bessel’s Equation</w:t>
            </w:r>
          </w:p>
        </w:tc>
        <w:tc>
          <w:tcPr>
            <w:tcW w:w="3510" w:type="dxa"/>
            <w:shd w:val="clear" w:color="auto" w:fill="auto"/>
          </w:tcPr>
          <w:p w14:paraId="002DF8AE" w14:textId="77777777" w:rsidR="00B6566A" w:rsidRDefault="004C0EE8" w:rsidP="00207ABB">
            <w:r>
              <w:t xml:space="preserve">Chapter </w:t>
            </w:r>
            <w:r w:rsidR="00F01700">
              <w:t>6.3 ,</w:t>
            </w:r>
          </w:p>
        </w:tc>
        <w:tc>
          <w:tcPr>
            <w:tcW w:w="1998" w:type="dxa"/>
            <w:shd w:val="clear" w:color="auto" w:fill="auto"/>
          </w:tcPr>
          <w:p w14:paraId="7EA9E713" w14:textId="77777777" w:rsidR="00B6566A" w:rsidRDefault="00B6566A" w:rsidP="00B6566A"/>
        </w:tc>
      </w:tr>
      <w:tr w:rsidR="00B6566A" w14:paraId="55259744" w14:textId="77777777" w:rsidTr="00B6566A">
        <w:tc>
          <w:tcPr>
            <w:tcW w:w="2628" w:type="dxa"/>
            <w:shd w:val="clear" w:color="auto" w:fill="auto"/>
          </w:tcPr>
          <w:p w14:paraId="06BAB735" w14:textId="77777777" w:rsidR="00B6566A" w:rsidRDefault="00B6566A" w:rsidP="00B6566A">
            <w:r>
              <w:t xml:space="preserve">              Week 13</w:t>
            </w:r>
          </w:p>
        </w:tc>
        <w:tc>
          <w:tcPr>
            <w:tcW w:w="5040" w:type="dxa"/>
            <w:shd w:val="clear" w:color="auto" w:fill="auto"/>
          </w:tcPr>
          <w:p w14:paraId="441312EB" w14:textId="77777777" w:rsidR="00B6566A" w:rsidRPr="00E27124" w:rsidRDefault="00F01700" w:rsidP="00B6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The Laplace transform </w:t>
            </w:r>
            <w:r w:rsidR="00E278C5">
              <w:rPr>
                <w:rFonts w:cs="Calibri"/>
                <w:color w:val="000000"/>
              </w:rPr>
              <w:t>/ Inverse</w:t>
            </w:r>
            <w:r>
              <w:rPr>
                <w:rFonts w:cs="Calibri"/>
                <w:color w:val="000000"/>
              </w:rPr>
              <w:t xml:space="preserve"> Transform</w:t>
            </w:r>
            <w:r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br/>
            </w:r>
            <w:r w:rsidRPr="00E27124">
              <w:rPr>
                <w:rFonts w:cs="Calibri"/>
                <w:color w:val="000000"/>
              </w:rPr>
              <w:t>S</w:t>
            </w:r>
            <w:r>
              <w:rPr>
                <w:rFonts w:cs="Calibri"/>
                <w:color w:val="000000"/>
              </w:rPr>
              <w:t>olving Differential Equation using Laplace Transform</w:t>
            </w:r>
          </w:p>
          <w:p w14:paraId="2AC990B9" w14:textId="77777777" w:rsidR="00B6566A" w:rsidRDefault="00B6566A" w:rsidP="00B6566A"/>
        </w:tc>
        <w:tc>
          <w:tcPr>
            <w:tcW w:w="3510" w:type="dxa"/>
            <w:shd w:val="clear" w:color="auto" w:fill="auto"/>
          </w:tcPr>
          <w:p w14:paraId="11C1CA66" w14:textId="77777777" w:rsidR="00B6566A" w:rsidRDefault="00207ABB" w:rsidP="00B6566A">
            <w:r>
              <w:t>7.1,7.2</w:t>
            </w:r>
          </w:p>
        </w:tc>
        <w:tc>
          <w:tcPr>
            <w:tcW w:w="1998" w:type="dxa"/>
            <w:shd w:val="clear" w:color="auto" w:fill="auto"/>
          </w:tcPr>
          <w:p w14:paraId="527E5F94" w14:textId="77777777" w:rsidR="00B6566A" w:rsidRDefault="00B6566A" w:rsidP="00B6566A"/>
        </w:tc>
      </w:tr>
      <w:tr w:rsidR="00B6566A" w14:paraId="1D16016D" w14:textId="77777777" w:rsidTr="00B6566A">
        <w:tc>
          <w:tcPr>
            <w:tcW w:w="2628" w:type="dxa"/>
            <w:shd w:val="clear" w:color="auto" w:fill="auto"/>
          </w:tcPr>
          <w:p w14:paraId="1E28F820" w14:textId="77777777" w:rsidR="00B6566A" w:rsidRDefault="00B6566A" w:rsidP="00B6566A">
            <w:pPr>
              <w:ind w:left="720"/>
            </w:pPr>
            <w:r>
              <w:t>Week 14</w:t>
            </w:r>
          </w:p>
        </w:tc>
        <w:tc>
          <w:tcPr>
            <w:tcW w:w="5040" w:type="dxa"/>
            <w:shd w:val="clear" w:color="auto" w:fill="auto"/>
          </w:tcPr>
          <w:p w14:paraId="2A01E30B" w14:textId="77777777" w:rsidR="00B6566A" w:rsidRDefault="00EF24B7" w:rsidP="00207ABB">
            <w:pPr>
              <w:spacing w:before="100" w:beforeAutospacing="1" w:after="100" w:afterAutospacing="1" w:line="240" w:lineRule="auto"/>
              <w:rPr>
                <w:rFonts w:ascii="Palatino" w:hAnsi="Palatino" w:cs="Times New Roman"/>
                <w:sz w:val="20"/>
                <w:szCs w:val="20"/>
              </w:rPr>
            </w:pPr>
            <w:r>
              <w:rPr>
                <w:rFonts w:ascii="Palatino" w:hAnsi="Palatino" w:cs="Times New Roman"/>
                <w:sz w:val="20"/>
                <w:szCs w:val="20"/>
              </w:rPr>
              <w:t>Operational Properties I</w:t>
            </w:r>
          </w:p>
          <w:p w14:paraId="47CD019A" w14:textId="5060EB26" w:rsidR="00EF24B7" w:rsidRPr="00207ABB" w:rsidRDefault="00EF24B7" w:rsidP="00207ABB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Palatino" w:hAnsi="Palatino" w:cs="Times New Roman"/>
                <w:sz w:val="20"/>
                <w:szCs w:val="20"/>
              </w:rPr>
              <w:t>Operational Properties II</w:t>
            </w:r>
          </w:p>
        </w:tc>
        <w:tc>
          <w:tcPr>
            <w:tcW w:w="3510" w:type="dxa"/>
            <w:shd w:val="clear" w:color="auto" w:fill="auto"/>
          </w:tcPr>
          <w:p w14:paraId="1EC345B2" w14:textId="3001AEC7" w:rsidR="00B6566A" w:rsidRDefault="00EF24B7" w:rsidP="00B6566A">
            <w:r>
              <w:t>7.3,7.4</w:t>
            </w:r>
            <w:r w:rsidR="00207ABB">
              <w:br/>
            </w:r>
            <w:r w:rsidR="00207ABB">
              <w:br/>
            </w:r>
          </w:p>
        </w:tc>
        <w:tc>
          <w:tcPr>
            <w:tcW w:w="1998" w:type="dxa"/>
            <w:shd w:val="clear" w:color="auto" w:fill="auto"/>
          </w:tcPr>
          <w:p w14:paraId="4455727D" w14:textId="77777777" w:rsidR="00B6566A" w:rsidRDefault="00B6566A" w:rsidP="00B6566A"/>
        </w:tc>
      </w:tr>
      <w:tr w:rsidR="00B6566A" w14:paraId="3FCEAB53" w14:textId="77777777" w:rsidTr="00B6566A">
        <w:tc>
          <w:tcPr>
            <w:tcW w:w="2628" w:type="dxa"/>
            <w:shd w:val="clear" w:color="auto" w:fill="auto"/>
          </w:tcPr>
          <w:p w14:paraId="7041682B" w14:textId="256FDA24" w:rsidR="00B6566A" w:rsidRDefault="00B6566A" w:rsidP="00B6566A">
            <w:pPr>
              <w:ind w:left="720"/>
            </w:pPr>
            <w:r>
              <w:t>Week 15</w:t>
            </w:r>
          </w:p>
        </w:tc>
        <w:tc>
          <w:tcPr>
            <w:tcW w:w="5040" w:type="dxa"/>
            <w:shd w:val="clear" w:color="auto" w:fill="auto"/>
          </w:tcPr>
          <w:p w14:paraId="184634F5" w14:textId="77777777" w:rsidR="00B6566A" w:rsidRPr="009A62CF" w:rsidRDefault="00B6566A" w:rsidP="00B6566A">
            <w:pPr>
              <w:rPr>
                <w:color w:val="FF0000"/>
              </w:rPr>
            </w:pPr>
            <w:r w:rsidRPr="009A62CF">
              <w:rPr>
                <w:color w:val="FF0000"/>
              </w:rPr>
              <w:t>Revision / Final Exams</w:t>
            </w:r>
          </w:p>
        </w:tc>
        <w:tc>
          <w:tcPr>
            <w:tcW w:w="3510" w:type="dxa"/>
            <w:shd w:val="clear" w:color="auto" w:fill="auto"/>
          </w:tcPr>
          <w:p w14:paraId="586A4DE1" w14:textId="77777777" w:rsidR="00B6566A" w:rsidRDefault="00B6566A" w:rsidP="00B6566A"/>
        </w:tc>
        <w:tc>
          <w:tcPr>
            <w:tcW w:w="1998" w:type="dxa"/>
            <w:shd w:val="clear" w:color="auto" w:fill="auto"/>
          </w:tcPr>
          <w:p w14:paraId="013A9765" w14:textId="77777777" w:rsidR="00B6566A" w:rsidRDefault="00B6566A" w:rsidP="00B6566A"/>
        </w:tc>
      </w:tr>
    </w:tbl>
    <w:p w14:paraId="768F5A61" w14:textId="77777777" w:rsidR="003F467D" w:rsidRPr="00286D42" w:rsidRDefault="003F467D" w:rsidP="00B35461">
      <w:pPr>
        <w:pStyle w:val="NormalWeb"/>
        <w:jc w:val="both"/>
      </w:pPr>
    </w:p>
    <w:sectPr w:rsidR="003F467D" w:rsidRPr="00286D42" w:rsidSect="00BB61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6991" w14:textId="77777777" w:rsidR="0066076D" w:rsidRDefault="0066076D">
      <w:pPr>
        <w:spacing w:after="0" w:line="240" w:lineRule="auto"/>
      </w:pPr>
      <w:r>
        <w:separator/>
      </w:r>
    </w:p>
  </w:endnote>
  <w:endnote w:type="continuationSeparator" w:id="0">
    <w:p w14:paraId="69DB6B13" w14:textId="77777777" w:rsidR="0066076D" w:rsidRDefault="0066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26C9" w14:textId="77777777" w:rsidR="0066076D" w:rsidRDefault="0066076D">
      <w:pPr>
        <w:spacing w:after="0" w:line="240" w:lineRule="auto"/>
      </w:pPr>
      <w:r>
        <w:separator/>
      </w:r>
    </w:p>
  </w:footnote>
  <w:footnote w:type="continuationSeparator" w:id="0">
    <w:p w14:paraId="2012032E" w14:textId="77777777" w:rsidR="0066076D" w:rsidRDefault="00660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3in;height:3in" o:bullet="t"/>
    </w:pict>
  </w:numPicBullet>
  <w:numPicBullet w:numPicBulletId="1">
    <w:pict>
      <v:shape id="_x0000_i1141" type="#_x0000_t75" style="width:3in;height:3in" o:bullet="t"/>
    </w:pict>
  </w:numPicBullet>
  <w:numPicBullet w:numPicBulletId="2">
    <w:pict>
      <v:shape id="_x0000_i1142" type="#_x0000_t75" style="width:3in;height:3in" o:bullet="t"/>
    </w:pict>
  </w:numPicBullet>
  <w:abstractNum w:abstractNumId="0" w15:restartNumberingAfterBreak="0">
    <w:nsid w:val="FFFFFF1D"/>
    <w:multiLevelType w:val="multilevel"/>
    <w:tmpl w:val="724658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B7AA5"/>
    <w:multiLevelType w:val="hybridMultilevel"/>
    <w:tmpl w:val="AC3AA09A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" w15:restartNumberingAfterBreak="0">
    <w:nsid w:val="0B3D617F"/>
    <w:multiLevelType w:val="hybridMultilevel"/>
    <w:tmpl w:val="9526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2301"/>
    <w:multiLevelType w:val="hybridMultilevel"/>
    <w:tmpl w:val="3C5618FA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13DA3360"/>
    <w:multiLevelType w:val="hybridMultilevel"/>
    <w:tmpl w:val="4A0CF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486C7F"/>
    <w:multiLevelType w:val="hybridMultilevel"/>
    <w:tmpl w:val="1612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11CE"/>
    <w:multiLevelType w:val="hybridMultilevel"/>
    <w:tmpl w:val="2BCA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E0AAF"/>
    <w:multiLevelType w:val="hybridMultilevel"/>
    <w:tmpl w:val="17AEB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666B2"/>
    <w:multiLevelType w:val="hybridMultilevel"/>
    <w:tmpl w:val="D0D8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B0EDB"/>
    <w:multiLevelType w:val="hybridMultilevel"/>
    <w:tmpl w:val="2D6AB254"/>
    <w:lvl w:ilvl="0" w:tplc="040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1B0335"/>
    <w:multiLevelType w:val="hybridMultilevel"/>
    <w:tmpl w:val="5CC6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E7D21"/>
    <w:multiLevelType w:val="hybridMultilevel"/>
    <w:tmpl w:val="827EB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C60EF1"/>
    <w:multiLevelType w:val="hybridMultilevel"/>
    <w:tmpl w:val="A2980E8C"/>
    <w:lvl w:ilvl="0" w:tplc="3968D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9768A"/>
    <w:multiLevelType w:val="hybridMultilevel"/>
    <w:tmpl w:val="B084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A506E"/>
    <w:multiLevelType w:val="hybridMultilevel"/>
    <w:tmpl w:val="8B885306"/>
    <w:lvl w:ilvl="0" w:tplc="5F56F848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97DFD"/>
    <w:multiLevelType w:val="hybridMultilevel"/>
    <w:tmpl w:val="C144E304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CB38E1"/>
    <w:multiLevelType w:val="hybridMultilevel"/>
    <w:tmpl w:val="AC386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CD1DF7"/>
    <w:multiLevelType w:val="hybridMultilevel"/>
    <w:tmpl w:val="66681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685A78"/>
    <w:multiLevelType w:val="hybridMultilevel"/>
    <w:tmpl w:val="0EC8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D7FD7"/>
    <w:multiLevelType w:val="hybridMultilevel"/>
    <w:tmpl w:val="5C48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1" w15:restartNumberingAfterBreak="0">
    <w:nsid w:val="71FB78F7"/>
    <w:multiLevelType w:val="hybridMultilevel"/>
    <w:tmpl w:val="231C2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3F431A"/>
    <w:multiLevelType w:val="hybridMultilevel"/>
    <w:tmpl w:val="F270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84254">
    <w:abstractNumId w:val="20"/>
  </w:num>
  <w:num w:numId="2" w16cid:durableId="1781334022">
    <w:abstractNumId w:val="15"/>
  </w:num>
  <w:num w:numId="3" w16cid:durableId="2000645887">
    <w:abstractNumId w:val="14"/>
  </w:num>
  <w:num w:numId="4" w16cid:durableId="1582761018">
    <w:abstractNumId w:val="16"/>
  </w:num>
  <w:num w:numId="5" w16cid:durableId="656350372">
    <w:abstractNumId w:val="7"/>
  </w:num>
  <w:num w:numId="6" w16cid:durableId="685718010">
    <w:abstractNumId w:val="3"/>
  </w:num>
  <w:num w:numId="7" w16cid:durableId="1374771776">
    <w:abstractNumId w:val="11"/>
  </w:num>
  <w:num w:numId="8" w16cid:durableId="884103251">
    <w:abstractNumId w:val="10"/>
  </w:num>
  <w:num w:numId="9" w16cid:durableId="1621185425">
    <w:abstractNumId w:val="1"/>
  </w:num>
  <w:num w:numId="10" w16cid:durableId="151601900">
    <w:abstractNumId w:val="13"/>
  </w:num>
  <w:num w:numId="11" w16cid:durableId="667248915">
    <w:abstractNumId w:val="22"/>
  </w:num>
  <w:num w:numId="12" w16cid:durableId="1002050020">
    <w:abstractNumId w:val="6"/>
  </w:num>
  <w:num w:numId="13" w16cid:durableId="943921187">
    <w:abstractNumId w:val="9"/>
  </w:num>
  <w:num w:numId="14" w16cid:durableId="629630008">
    <w:abstractNumId w:val="4"/>
  </w:num>
  <w:num w:numId="15" w16cid:durableId="1418135986">
    <w:abstractNumId w:val="21"/>
  </w:num>
  <w:num w:numId="16" w16cid:durableId="1037124951">
    <w:abstractNumId w:val="8"/>
  </w:num>
  <w:num w:numId="17" w16cid:durableId="611013127">
    <w:abstractNumId w:val="2"/>
  </w:num>
  <w:num w:numId="18" w16cid:durableId="567034030">
    <w:abstractNumId w:val="17"/>
  </w:num>
  <w:num w:numId="19" w16cid:durableId="1236085004">
    <w:abstractNumId w:val="5"/>
  </w:num>
  <w:num w:numId="20" w16cid:durableId="140118401">
    <w:abstractNumId w:val="18"/>
  </w:num>
  <w:num w:numId="21" w16cid:durableId="1002972732">
    <w:abstractNumId w:val="19"/>
  </w:num>
  <w:num w:numId="22" w16cid:durableId="941914279">
    <w:abstractNumId w:val="12"/>
  </w:num>
  <w:num w:numId="23" w16cid:durableId="33492069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C53"/>
    <w:rsid w:val="00003661"/>
    <w:rsid w:val="0000662B"/>
    <w:rsid w:val="000126D2"/>
    <w:rsid w:val="0002453E"/>
    <w:rsid w:val="00027839"/>
    <w:rsid w:val="00027BE3"/>
    <w:rsid w:val="00030D97"/>
    <w:rsid w:val="00045CE2"/>
    <w:rsid w:val="000514EE"/>
    <w:rsid w:val="00051790"/>
    <w:rsid w:val="00056115"/>
    <w:rsid w:val="0006547F"/>
    <w:rsid w:val="000660D3"/>
    <w:rsid w:val="00067A00"/>
    <w:rsid w:val="000727A2"/>
    <w:rsid w:val="0008013C"/>
    <w:rsid w:val="00082298"/>
    <w:rsid w:val="00084694"/>
    <w:rsid w:val="000879AA"/>
    <w:rsid w:val="00090427"/>
    <w:rsid w:val="00094CCA"/>
    <w:rsid w:val="000974E3"/>
    <w:rsid w:val="000A003C"/>
    <w:rsid w:val="000A6B75"/>
    <w:rsid w:val="000C5B00"/>
    <w:rsid w:val="000C632B"/>
    <w:rsid w:val="000C63E9"/>
    <w:rsid w:val="000D34DD"/>
    <w:rsid w:val="000D6F69"/>
    <w:rsid w:val="000E1289"/>
    <w:rsid w:val="000E2651"/>
    <w:rsid w:val="000F205F"/>
    <w:rsid w:val="000F6D28"/>
    <w:rsid w:val="001025E6"/>
    <w:rsid w:val="0010310B"/>
    <w:rsid w:val="00107CF2"/>
    <w:rsid w:val="0013156E"/>
    <w:rsid w:val="00133DFD"/>
    <w:rsid w:val="00154106"/>
    <w:rsid w:val="00156691"/>
    <w:rsid w:val="00160C63"/>
    <w:rsid w:val="00161123"/>
    <w:rsid w:val="00164114"/>
    <w:rsid w:val="00167869"/>
    <w:rsid w:val="001777C2"/>
    <w:rsid w:val="001928B9"/>
    <w:rsid w:val="001A1A9D"/>
    <w:rsid w:val="001A459F"/>
    <w:rsid w:val="001A4DC5"/>
    <w:rsid w:val="001A503B"/>
    <w:rsid w:val="001A660A"/>
    <w:rsid w:val="001B006F"/>
    <w:rsid w:val="001B09CD"/>
    <w:rsid w:val="001B1FE4"/>
    <w:rsid w:val="001B3802"/>
    <w:rsid w:val="001B5271"/>
    <w:rsid w:val="001C7F37"/>
    <w:rsid w:val="001D1629"/>
    <w:rsid w:val="001D4ACC"/>
    <w:rsid w:val="001D5416"/>
    <w:rsid w:val="001D657C"/>
    <w:rsid w:val="001D7FC8"/>
    <w:rsid w:val="001E206A"/>
    <w:rsid w:val="001F6406"/>
    <w:rsid w:val="002052C4"/>
    <w:rsid w:val="00207ABB"/>
    <w:rsid w:val="00210CCC"/>
    <w:rsid w:val="00231A87"/>
    <w:rsid w:val="00233340"/>
    <w:rsid w:val="00233C3A"/>
    <w:rsid w:val="00241317"/>
    <w:rsid w:val="0024156A"/>
    <w:rsid w:val="002501B1"/>
    <w:rsid w:val="0025043F"/>
    <w:rsid w:val="0025161B"/>
    <w:rsid w:val="00262808"/>
    <w:rsid w:val="002643CB"/>
    <w:rsid w:val="00265912"/>
    <w:rsid w:val="00272357"/>
    <w:rsid w:val="00281E6B"/>
    <w:rsid w:val="00281F71"/>
    <w:rsid w:val="002856B8"/>
    <w:rsid w:val="00285DE5"/>
    <w:rsid w:val="00286D42"/>
    <w:rsid w:val="002A5F95"/>
    <w:rsid w:val="002C2712"/>
    <w:rsid w:val="002C3869"/>
    <w:rsid w:val="002C5195"/>
    <w:rsid w:val="002C6FB0"/>
    <w:rsid w:val="002D7BE9"/>
    <w:rsid w:val="002F1A0B"/>
    <w:rsid w:val="00303139"/>
    <w:rsid w:val="00305A4B"/>
    <w:rsid w:val="00307540"/>
    <w:rsid w:val="00310C00"/>
    <w:rsid w:val="00314054"/>
    <w:rsid w:val="00314FE2"/>
    <w:rsid w:val="003221DC"/>
    <w:rsid w:val="00322F25"/>
    <w:rsid w:val="00330669"/>
    <w:rsid w:val="0035169A"/>
    <w:rsid w:val="003526BC"/>
    <w:rsid w:val="003533BA"/>
    <w:rsid w:val="00354FDA"/>
    <w:rsid w:val="00360712"/>
    <w:rsid w:val="003657B8"/>
    <w:rsid w:val="00372657"/>
    <w:rsid w:val="00381DF3"/>
    <w:rsid w:val="00385632"/>
    <w:rsid w:val="00385D52"/>
    <w:rsid w:val="00387D69"/>
    <w:rsid w:val="00394AE3"/>
    <w:rsid w:val="003A7EF4"/>
    <w:rsid w:val="003B1EB5"/>
    <w:rsid w:val="003B2537"/>
    <w:rsid w:val="003B5AB0"/>
    <w:rsid w:val="003C659A"/>
    <w:rsid w:val="003D0306"/>
    <w:rsid w:val="003D12B6"/>
    <w:rsid w:val="003D2613"/>
    <w:rsid w:val="003D43ED"/>
    <w:rsid w:val="003D4D11"/>
    <w:rsid w:val="003D5E62"/>
    <w:rsid w:val="003D7A3F"/>
    <w:rsid w:val="003D7C44"/>
    <w:rsid w:val="003E061B"/>
    <w:rsid w:val="003F0160"/>
    <w:rsid w:val="003F467D"/>
    <w:rsid w:val="003F4CB4"/>
    <w:rsid w:val="003F50B8"/>
    <w:rsid w:val="00403FFC"/>
    <w:rsid w:val="00404918"/>
    <w:rsid w:val="00411905"/>
    <w:rsid w:val="004123EF"/>
    <w:rsid w:val="004152A4"/>
    <w:rsid w:val="00417A80"/>
    <w:rsid w:val="004245CF"/>
    <w:rsid w:val="00445030"/>
    <w:rsid w:val="00451267"/>
    <w:rsid w:val="00452188"/>
    <w:rsid w:val="00455834"/>
    <w:rsid w:val="00461769"/>
    <w:rsid w:val="00462124"/>
    <w:rsid w:val="00466158"/>
    <w:rsid w:val="004706F4"/>
    <w:rsid w:val="0047660E"/>
    <w:rsid w:val="00480D29"/>
    <w:rsid w:val="00483D2D"/>
    <w:rsid w:val="00483EE0"/>
    <w:rsid w:val="00490CAD"/>
    <w:rsid w:val="00495389"/>
    <w:rsid w:val="004B4C4A"/>
    <w:rsid w:val="004B6E13"/>
    <w:rsid w:val="004C0268"/>
    <w:rsid w:val="004C0EE8"/>
    <w:rsid w:val="004C4C0E"/>
    <w:rsid w:val="004C7EE1"/>
    <w:rsid w:val="004D3E37"/>
    <w:rsid w:val="004D43C1"/>
    <w:rsid w:val="004E2598"/>
    <w:rsid w:val="004E37BA"/>
    <w:rsid w:val="004E3AF0"/>
    <w:rsid w:val="004F076B"/>
    <w:rsid w:val="004F3C3C"/>
    <w:rsid w:val="0050249B"/>
    <w:rsid w:val="00503EFB"/>
    <w:rsid w:val="00505AEC"/>
    <w:rsid w:val="00512CB9"/>
    <w:rsid w:val="00512F64"/>
    <w:rsid w:val="00515C07"/>
    <w:rsid w:val="00517180"/>
    <w:rsid w:val="0051791D"/>
    <w:rsid w:val="00521013"/>
    <w:rsid w:val="0052145A"/>
    <w:rsid w:val="00526520"/>
    <w:rsid w:val="00532A6F"/>
    <w:rsid w:val="005330DF"/>
    <w:rsid w:val="005342C6"/>
    <w:rsid w:val="00536B1A"/>
    <w:rsid w:val="0055081B"/>
    <w:rsid w:val="005532E2"/>
    <w:rsid w:val="00553AE8"/>
    <w:rsid w:val="00560038"/>
    <w:rsid w:val="00566602"/>
    <w:rsid w:val="005675D9"/>
    <w:rsid w:val="00567E4F"/>
    <w:rsid w:val="00572192"/>
    <w:rsid w:val="00572B49"/>
    <w:rsid w:val="005750BD"/>
    <w:rsid w:val="00575F98"/>
    <w:rsid w:val="00581176"/>
    <w:rsid w:val="005917DB"/>
    <w:rsid w:val="00593516"/>
    <w:rsid w:val="005A018A"/>
    <w:rsid w:val="005A201A"/>
    <w:rsid w:val="005A3EFB"/>
    <w:rsid w:val="005A550F"/>
    <w:rsid w:val="005B01A3"/>
    <w:rsid w:val="005B1ACC"/>
    <w:rsid w:val="005B1D57"/>
    <w:rsid w:val="005B3A7C"/>
    <w:rsid w:val="005B7786"/>
    <w:rsid w:val="005C2D12"/>
    <w:rsid w:val="005C3F33"/>
    <w:rsid w:val="005C47CB"/>
    <w:rsid w:val="005C70D1"/>
    <w:rsid w:val="005D0B55"/>
    <w:rsid w:val="005D1C92"/>
    <w:rsid w:val="005D3747"/>
    <w:rsid w:val="005E055D"/>
    <w:rsid w:val="005E626D"/>
    <w:rsid w:val="005F5CD2"/>
    <w:rsid w:val="005F6248"/>
    <w:rsid w:val="00601E44"/>
    <w:rsid w:val="006026AA"/>
    <w:rsid w:val="00613C9A"/>
    <w:rsid w:val="0061485C"/>
    <w:rsid w:val="006168E7"/>
    <w:rsid w:val="0062251E"/>
    <w:rsid w:val="00623DA5"/>
    <w:rsid w:val="00630903"/>
    <w:rsid w:val="00633E2F"/>
    <w:rsid w:val="00634AFD"/>
    <w:rsid w:val="00643A48"/>
    <w:rsid w:val="00644401"/>
    <w:rsid w:val="006527A1"/>
    <w:rsid w:val="00655231"/>
    <w:rsid w:val="0066076D"/>
    <w:rsid w:val="006754ED"/>
    <w:rsid w:val="00676F2D"/>
    <w:rsid w:val="0068176E"/>
    <w:rsid w:val="00687BA6"/>
    <w:rsid w:val="00690E75"/>
    <w:rsid w:val="00691968"/>
    <w:rsid w:val="006923EB"/>
    <w:rsid w:val="006930B7"/>
    <w:rsid w:val="00693A37"/>
    <w:rsid w:val="00694777"/>
    <w:rsid w:val="00696A5C"/>
    <w:rsid w:val="0069771B"/>
    <w:rsid w:val="00697757"/>
    <w:rsid w:val="006A690A"/>
    <w:rsid w:val="006C0A22"/>
    <w:rsid w:val="006C364B"/>
    <w:rsid w:val="006C3939"/>
    <w:rsid w:val="006C3BEC"/>
    <w:rsid w:val="006C480D"/>
    <w:rsid w:val="006D28B9"/>
    <w:rsid w:val="006E3B89"/>
    <w:rsid w:val="006E4BA9"/>
    <w:rsid w:val="006E5CCA"/>
    <w:rsid w:val="006E73E6"/>
    <w:rsid w:val="006F2AB5"/>
    <w:rsid w:val="006F6192"/>
    <w:rsid w:val="007013E2"/>
    <w:rsid w:val="00702203"/>
    <w:rsid w:val="007031DE"/>
    <w:rsid w:val="0070508E"/>
    <w:rsid w:val="00705817"/>
    <w:rsid w:val="00711A73"/>
    <w:rsid w:val="00711EE7"/>
    <w:rsid w:val="00713954"/>
    <w:rsid w:val="007166E8"/>
    <w:rsid w:val="007177BA"/>
    <w:rsid w:val="007203CE"/>
    <w:rsid w:val="00721314"/>
    <w:rsid w:val="007265AB"/>
    <w:rsid w:val="00730DE5"/>
    <w:rsid w:val="00737E79"/>
    <w:rsid w:val="0074598F"/>
    <w:rsid w:val="0075334D"/>
    <w:rsid w:val="0075563A"/>
    <w:rsid w:val="00760533"/>
    <w:rsid w:val="0076098A"/>
    <w:rsid w:val="00760DE7"/>
    <w:rsid w:val="007651FD"/>
    <w:rsid w:val="00766015"/>
    <w:rsid w:val="00767116"/>
    <w:rsid w:val="0077788C"/>
    <w:rsid w:val="00782B6D"/>
    <w:rsid w:val="00785A2A"/>
    <w:rsid w:val="007915B7"/>
    <w:rsid w:val="0079329B"/>
    <w:rsid w:val="00793D00"/>
    <w:rsid w:val="007940AB"/>
    <w:rsid w:val="007961ED"/>
    <w:rsid w:val="007A1649"/>
    <w:rsid w:val="007A4EF8"/>
    <w:rsid w:val="007A537E"/>
    <w:rsid w:val="007A7F0B"/>
    <w:rsid w:val="007B51D7"/>
    <w:rsid w:val="007B51E2"/>
    <w:rsid w:val="007C12E0"/>
    <w:rsid w:val="007C34FE"/>
    <w:rsid w:val="007C7244"/>
    <w:rsid w:val="007D27DC"/>
    <w:rsid w:val="007D4A5A"/>
    <w:rsid w:val="007D5EA5"/>
    <w:rsid w:val="007D74CC"/>
    <w:rsid w:val="007E1E58"/>
    <w:rsid w:val="007E2C44"/>
    <w:rsid w:val="007E5578"/>
    <w:rsid w:val="007E620E"/>
    <w:rsid w:val="007E6975"/>
    <w:rsid w:val="007E7F8B"/>
    <w:rsid w:val="007F0F90"/>
    <w:rsid w:val="007F6426"/>
    <w:rsid w:val="008011D3"/>
    <w:rsid w:val="00802D20"/>
    <w:rsid w:val="00816438"/>
    <w:rsid w:val="00820907"/>
    <w:rsid w:val="00832D4A"/>
    <w:rsid w:val="00833DB2"/>
    <w:rsid w:val="0083600D"/>
    <w:rsid w:val="00842F63"/>
    <w:rsid w:val="00844D89"/>
    <w:rsid w:val="00844EB7"/>
    <w:rsid w:val="00845001"/>
    <w:rsid w:val="00853EF5"/>
    <w:rsid w:val="0085409B"/>
    <w:rsid w:val="008574D0"/>
    <w:rsid w:val="00867C12"/>
    <w:rsid w:val="008757B9"/>
    <w:rsid w:val="0087741F"/>
    <w:rsid w:val="00880CF0"/>
    <w:rsid w:val="00881456"/>
    <w:rsid w:val="00881FBC"/>
    <w:rsid w:val="00883D38"/>
    <w:rsid w:val="00887EA2"/>
    <w:rsid w:val="00891518"/>
    <w:rsid w:val="00891A07"/>
    <w:rsid w:val="00894B6D"/>
    <w:rsid w:val="00897C6D"/>
    <w:rsid w:val="008A465A"/>
    <w:rsid w:val="008A4B9E"/>
    <w:rsid w:val="008A5B8A"/>
    <w:rsid w:val="008A6043"/>
    <w:rsid w:val="008A67FF"/>
    <w:rsid w:val="008A7122"/>
    <w:rsid w:val="008A76BB"/>
    <w:rsid w:val="008B15F0"/>
    <w:rsid w:val="008B28E9"/>
    <w:rsid w:val="008B37F3"/>
    <w:rsid w:val="008C0A82"/>
    <w:rsid w:val="008C21E5"/>
    <w:rsid w:val="008C28A9"/>
    <w:rsid w:val="008D1B55"/>
    <w:rsid w:val="008D1C07"/>
    <w:rsid w:val="008D79EE"/>
    <w:rsid w:val="008D7CEA"/>
    <w:rsid w:val="008E3541"/>
    <w:rsid w:val="008E7E63"/>
    <w:rsid w:val="008F0C62"/>
    <w:rsid w:val="008F1FF0"/>
    <w:rsid w:val="008F500D"/>
    <w:rsid w:val="008F5F9C"/>
    <w:rsid w:val="009201A1"/>
    <w:rsid w:val="009220B7"/>
    <w:rsid w:val="009229F7"/>
    <w:rsid w:val="009234EB"/>
    <w:rsid w:val="00934344"/>
    <w:rsid w:val="0093497A"/>
    <w:rsid w:val="00942095"/>
    <w:rsid w:val="00943ECC"/>
    <w:rsid w:val="00945350"/>
    <w:rsid w:val="00955F92"/>
    <w:rsid w:val="00965A48"/>
    <w:rsid w:val="00967A45"/>
    <w:rsid w:val="00973F26"/>
    <w:rsid w:val="00976D9C"/>
    <w:rsid w:val="009778ED"/>
    <w:rsid w:val="00983682"/>
    <w:rsid w:val="00983D61"/>
    <w:rsid w:val="00985551"/>
    <w:rsid w:val="00995831"/>
    <w:rsid w:val="00996450"/>
    <w:rsid w:val="00997823"/>
    <w:rsid w:val="009A3C59"/>
    <w:rsid w:val="009A3D1E"/>
    <w:rsid w:val="009A62CF"/>
    <w:rsid w:val="009A6404"/>
    <w:rsid w:val="009B3362"/>
    <w:rsid w:val="009B69ED"/>
    <w:rsid w:val="009B7809"/>
    <w:rsid w:val="009B79C6"/>
    <w:rsid w:val="009C3F20"/>
    <w:rsid w:val="009C7D8C"/>
    <w:rsid w:val="009F3CA8"/>
    <w:rsid w:val="009F4352"/>
    <w:rsid w:val="009F4712"/>
    <w:rsid w:val="009F4C23"/>
    <w:rsid w:val="00A01C83"/>
    <w:rsid w:val="00A01EA8"/>
    <w:rsid w:val="00A0311B"/>
    <w:rsid w:val="00A03FCA"/>
    <w:rsid w:val="00A04D52"/>
    <w:rsid w:val="00A107DB"/>
    <w:rsid w:val="00A13219"/>
    <w:rsid w:val="00A15B2B"/>
    <w:rsid w:val="00A2254F"/>
    <w:rsid w:val="00A24886"/>
    <w:rsid w:val="00A253E0"/>
    <w:rsid w:val="00A3051B"/>
    <w:rsid w:val="00A31AF1"/>
    <w:rsid w:val="00A36FE6"/>
    <w:rsid w:val="00A42FFC"/>
    <w:rsid w:val="00A55354"/>
    <w:rsid w:val="00A57B81"/>
    <w:rsid w:val="00A64708"/>
    <w:rsid w:val="00A657DC"/>
    <w:rsid w:val="00A71ECD"/>
    <w:rsid w:val="00A72693"/>
    <w:rsid w:val="00A7397C"/>
    <w:rsid w:val="00A742B4"/>
    <w:rsid w:val="00A76861"/>
    <w:rsid w:val="00A808C0"/>
    <w:rsid w:val="00A81555"/>
    <w:rsid w:val="00A82927"/>
    <w:rsid w:val="00A83A9B"/>
    <w:rsid w:val="00A843CF"/>
    <w:rsid w:val="00A9412C"/>
    <w:rsid w:val="00AA2939"/>
    <w:rsid w:val="00AA5DD9"/>
    <w:rsid w:val="00AA7C92"/>
    <w:rsid w:val="00AB0861"/>
    <w:rsid w:val="00AB37DB"/>
    <w:rsid w:val="00AC0952"/>
    <w:rsid w:val="00AC2CC3"/>
    <w:rsid w:val="00AC7022"/>
    <w:rsid w:val="00AD19B4"/>
    <w:rsid w:val="00AD3E16"/>
    <w:rsid w:val="00AD6BD1"/>
    <w:rsid w:val="00AE307A"/>
    <w:rsid w:val="00B0090D"/>
    <w:rsid w:val="00B11B23"/>
    <w:rsid w:val="00B22875"/>
    <w:rsid w:val="00B22F09"/>
    <w:rsid w:val="00B25617"/>
    <w:rsid w:val="00B2584A"/>
    <w:rsid w:val="00B27747"/>
    <w:rsid w:val="00B305BB"/>
    <w:rsid w:val="00B35461"/>
    <w:rsid w:val="00B35CFD"/>
    <w:rsid w:val="00B47D44"/>
    <w:rsid w:val="00B611E6"/>
    <w:rsid w:val="00B63BD5"/>
    <w:rsid w:val="00B6507E"/>
    <w:rsid w:val="00B6566A"/>
    <w:rsid w:val="00B72D6B"/>
    <w:rsid w:val="00B745B4"/>
    <w:rsid w:val="00B77C4D"/>
    <w:rsid w:val="00B81FA5"/>
    <w:rsid w:val="00B831F6"/>
    <w:rsid w:val="00B83D79"/>
    <w:rsid w:val="00B852AA"/>
    <w:rsid w:val="00B85635"/>
    <w:rsid w:val="00B917DB"/>
    <w:rsid w:val="00B97467"/>
    <w:rsid w:val="00BA7DA6"/>
    <w:rsid w:val="00BB2996"/>
    <w:rsid w:val="00BB6162"/>
    <w:rsid w:val="00BC2001"/>
    <w:rsid w:val="00BC2A0D"/>
    <w:rsid w:val="00BC7679"/>
    <w:rsid w:val="00BD2148"/>
    <w:rsid w:val="00BE6157"/>
    <w:rsid w:val="00BE6D35"/>
    <w:rsid w:val="00BF1A9D"/>
    <w:rsid w:val="00BF76B0"/>
    <w:rsid w:val="00C00122"/>
    <w:rsid w:val="00C018E2"/>
    <w:rsid w:val="00C039A4"/>
    <w:rsid w:val="00C06F4F"/>
    <w:rsid w:val="00C12618"/>
    <w:rsid w:val="00C12B4A"/>
    <w:rsid w:val="00C13F25"/>
    <w:rsid w:val="00C145CE"/>
    <w:rsid w:val="00C156AE"/>
    <w:rsid w:val="00C162C6"/>
    <w:rsid w:val="00C17A43"/>
    <w:rsid w:val="00C260EB"/>
    <w:rsid w:val="00C272BF"/>
    <w:rsid w:val="00C34914"/>
    <w:rsid w:val="00C416C3"/>
    <w:rsid w:val="00C41840"/>
    <w:rsid w:val="00C57728"/>
    <w:rsid w:val="00C6093B"/>
    <w:rsid w:val="00C62693"/>
    <w:rsid w:val="00C637C1"/>
    <w:rsid w:val="00C64CBE"/>
    <w:rsid w:val="00C71004"/>
    <w:rsid w:val="00C85EAA"/>
    <w:rsid w:val="00C904D4"/>
    <w:rsid w:val="00C91C9F"/>
    <w:rsid w:val="00C92E82"/>
    <w:rsid w:val="00CA0718"/>
    <w:rsid w:val="00CA50E0"/>
    <w:rsid w:val="00CB09F0"/>
    <w:rsid w:val="00CB54FD"/>
    <w:rsid w:val="00CC4A97"/>
    <w:rsid w:val="00CC4D68"/>
    <w:rsid w:val="00CD045B"/>
    <w:rsid w:val="00CD0EDD"/>
    <w:rsid w:val="00CD1127"/>
    <w:rsid w:val="00CD5F7E"/>
    <w:rsid w:val="00CE0955"/>
    <w:rsid w:val="00CE1569"/>
    <w:rsid w:val="00CE21BD"/>
    <w:rsid w:val="00CF429A"/>
    <w:rsid w:val="00CF5DD9"/>
    <w:rsid w:val="00CF7403"/>
    <w:rsid w:val="00D013E0"/>
    <w:rsid w:val="00D02D7E"/>
    <w:rsid w:val="00D076BC"/>
    <w:rsid w:val="00D129F5"/>
    <w:rsid w:val="00D12DB1"/>
    <w:rsid w:val="00D130B8"/>
    <w:rsid w:val="00D177E0"/>
    <w:rsid w:val="00D23484"/>
    <w:rsid w:val="00D3041E"/>
    <w:rsid w:val="00D35C53"/>
    <w:rsid w:val="00D37CD4"/>
    <w:rsid w:val="00D4064C"/>
    <w:rsid w:val="00D45F14"/>
    <w:rsid w:val="00D45F4E"/>
    <w:rsid w:val="00D470E4"/>
    <w:rsid w:val="00D50B85"/>
    <w:rsid w:val="00D533E3"/>
    <w:rsid w:val="00D54738"/>
    <w:rsid w:val="00D6088C"/>
    <w:rsid w:val="00D60D09"/>
    <w:rsid w:val="00D61826"/>
    <w:rsid w:val="00D66210"/>
    <w:rsid w:val="00D703B7"/>
    <w:rsid w:val="00D77E3F"/>
    <w:rsid w:val="00D81D1B"/>
    <w:rsid w:val="00D839CB"/>
    <w:rsid w:val="00D857C9"/>
    <w:rsid w:val="00D8726E"/>
    <w:rsid w:val="00D87876"/>
    <w:rsid w:val="00DA1DA9"/>
    <w:rsid w:val="00DA506C"/>
    <w:rsid w:val="00DB0096"/>
    <w:rsid w:val="00DB5035"/>
    <w:rsid w:val="00DB5831"/>
    <w:rsid w:val="00DC5BC0"/>
    <w:rsid w:val="00DC7F8B"/>
    <w:rsid w:val="00DD021E"/>
    <w:rsid w:val="00DD24D9"/>
    <w:rsid w:val="00DD7E3F"/>
    <w:rsid w:val="00DF03A9"/>
    <w:rsid w:val="00DF47AC"/>
    <w:rsid w:val="00DF5246"/>
    <w:rsid w:val="00DF742C"/>
    <w:rsid w:val="00E037BC"/>
    <w:rsid w:val="00E042F8"/>
    <w:rsid w:val="00E10311"/>
    <w:rsid w:val="00E13BD8"/>
    <w:rsid w:val="00E2154F"/>
    <w:rsid w:val="00E25403"/>
    <w:rsid w:val="00E25511"/>
    <w:rsid w:val="00E27124"/>
    <w:rsid w:val="00E278C5"/>
    <w:rsid w:val="00E44C55"/>
    <w:rsid w:val="00E4596A"/>
    <w:rsid w:val="00E46C3C"/>
    <w:rsid w:val="00E501E5"/>
    <w:rsid w:val="00E54891"/>
    <w:rsid w:val="00E54FA3"/>
    <w:rsid w:val="00E5578C"/>
    <w:rsid w:val="00E571D2"/>
    <w:rsid w:val="00E609D3"/>
    <w:rsid w:val="00E627C1"/>
    <w:rsid w:val="00E63701"/>
    <w:rsid w:val="00E71C08"/>
    <w:rsid w:val="00E7279E"/>
    <w:rsid w:val="00E7571B"/>
    <w:rsid w:val="00E80FE9"/>
    <w:rsid w:val="00E817BF"/>
    <w:rsid w:val="00E83B15"/>
    <w:rsid w:val="00E8462A"/>
    <w:rsid w:val="00E9082B"/>
    <w:rsid w:val="00E90A80"/>
    <w:rsid w:val="00EA6DEB"/>
    <w:rsid w:val="00EA7A23"/>
    <w:rsid w:val="00EB2656"/>
    <w:rsid w:val="00EB4119"/>
    <w:rsid w:val="00EB6A8B"/>
    <w:rsid w:val="00EC1988"/>
    <w:rsid w:val="00EC1B02"/>
    <w:rsid w:val="00ED4233"/>
    <w:rsid w:val="00EE52E8"/>
    <w:rsid w:val="00EF24B7"/>
    <w:rsid w:val="00EF5F93"/>
    <w:rsid w:val="00EF6D0E"/>
    <w:rsid w:val="00F00CFE"/>
    <w:rsid w:val="00F01700"/>
    <w:rsid w:val="00F0254A"/>
    <w:rsid w:val="00F078A9"/>
    <w:rsid w:val="00F10B88"/>
    <w:rsid w:val="00F1282D"/>
    <w:rsid w:val="00F21F6C"/>
    <w:rsid w:val="00F34DA9"/>
    <w:rsid w:val="00F470E9"/>
    <w:rsid w:val="00F47A9C"/>
    <w:rsid w:val="00F53CEF"/>
    <w:rsid w:val="00F54146"/>
    <w:rsid w:val="00F57413"/>
    <w:rsid w:val="00F60A61"/>
    <w:rsid w:val="00F6697F"/>
    <w:rsid w:val="00F676E7"/>
    <w:rsid w:val="00F73151"/>
    <w:rsid w:val="00F9425E"/>
    <w:rsid w:val="00FA005D"/>
    <w:rsid w:val="00FA39B6"/>
    <w:rsid w:val="00FA3D13"/>
    <w:rsid w:val="00FA5D03"/>
    <w:rsid w:val="00FA799E"/>
    <w:rsid w:val="00FB05A8"/>
    <w:rsid w:val="00FC02B7"/>
    <w:rsid w:val="00FC0F02"/>
    <w:rsid w:val="00FD574E"/>
    <w:rsid w:val="00FD7CD6"/>
    <w:rsid w:val="00FE33D6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00DBC"/>
  <w15:docId w15:val="{5C97E676-31E8-6B40-8F90-3328B092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F7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B4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2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83A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771B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69771B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69771B"/>
    <w:pPr>
      <w:ind w:left="720"/>
      <w:contextualSpacing/>
    </w:pPr>
    <w:rPr>
      <w:rFonts w:cs="Times New Roman"/>
    </w:rPr>
  </w:style>
  <w:style w:type="character" w:styleId="Hyperlink">
    <w:name w:val="Hyperlink"/>
    <w:uiPriority w:val="99"/>
    <w:unhideWhenUsed/>
    <w:rsid w:val="0069771B"/>
    <w:rPr>
      <w:color w:val="0000FF"/>
      <w:u w:val="single"/>
    </w:rPr>
  </w:style>
  <w:style w:type="table" w:styleId="TableGrid">
    <w:name w:val="Table Grid"/>
    <w:basedOn w:val="TableNormal"/>
    <w:uiPriority w:val="59"/>
    <w:rsid w:val="00943E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FA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eferences">
    <w:name w:val="References"/>
    <w:basedOn w:val="Normal"/>
    <w:rsid w:val="006F2AB5"/>
    <w:pPr>
      <w:numPr>
        <w:numId w:val="1"/>
      </w:numPr>
      <w:spacing w:after="8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Heading1Char">
    <w:name w:val="Heading 1 Char"/>
    <w:link w:val="Heading1"/>
    <w:uiPriority w:val="9"/>
    <w:rsid w:val="00EB41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link w:val="Heading6"/>
    <w:rsid w:val="00A83A9B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ColorfulShading-Accent3">
    <w:name w:val="Colorful Shading Accent 3"/>
    <w:basedOn w:val="TableNormal"/>
    <w:uiPriority w:val="71"/>
    <w:rsid w:val="003D5E6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Heading2Char">
    <w:name w:val="Heading 2 Char"/>
    <w:link w:val="Heading2"/>
    <w:uiPriority w:val="9"/>
    <w:rsid w:val="000E12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style-span">
    <w:name w:val="apple-style-span"/>
    <w:basedOn w:val="DefaultParagraphFont"/>
    <w:rsid w:val="00233C3A"/>
  </w:style>
  <w:style w:type="table" w:styleId="MediumGrid2-Accent1">
    <w:name w:val="Medium Grid 2 Accent 1"/>
    <w:basedOn w:val="TableNormal"/>
    <w:uiPriority w:val="68"/>
    <w:rsid w:val="00AD19B4"/>
    <w:rPr>
      <w:rFonts w:ascii="Cambria" w:eastAsia="Times New Roman" w:hAnsi="Cambria" w:cs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LightShading-Accent3">
    <w:name w:val="Light Shading Accent 3"/>
    <w:basedOn w:val="TableNormal"/>
    <w:uiPriority w:val="60"/>
    <w:rsid w:val="00B2584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List2-Accent3">
    <w:name w:val="Medium List 2 Accent 3"/>
    <w:basedOn w:val="TableNormal"/>
    <w:uiPriority w:val="66"/>
    <w:rsid w:val="00B2584A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B2584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16786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List1-Accent3">
    <w:name w:val="Medium List 1 Accent 3"/>
    <w:basedOn w:val="TableNormal"/>
    <w:uiPriority w:val="65"/>
    <w:rsid w:val="0016786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2-Accent3">
    <w:name w:val="Medium Shading 2 Accent 3"/>
    <w:basedOn w:val="TableNormal"/>
    <w:uiPriority w:val="64"/>
    <w:rsid w:val="000A6B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4152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955F9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3C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0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faheem@fccollege.edu.p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032B-676C-CD4F-91E1-A2A0549E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3876</CharactersWithSpaces>
  <SharedDoc>false</SharedDoc>
  <HLinks>
    <vt:vector size="12" baseType="variant">
      <vt:variant>
        <vt:i4>655365</vt:i4>
      </vt:variant>
      <vt:variant>
        <vt:i4>0</vt:i4>
      </vt:variant>
      <vt:variant>
        <vt:i4>0</vt:i4>
      </vt:variant>
      <vt:variant>
        <vt:i4>5</vt:i4>
      </vt:variant>
      <vt:variant>
        <vt:lpwstr>mailto:alifaheem@fccollege.edu.pk</vt:lpwstr>
      </vt:variant>
      <vt:variant>
        <vt:lpwstr/>
      </vt:variant>
      <vt:variant>
        <vt:i4>4194361</vt:i4>
      </vt:variant>
      <vt:variant>
        <vt:i4>2048</vt:i4>
      </vt:variant>
      <vt:variant>
        <vt:i4>1025</vt:i4>
      </vt:variant>
      <vt:variant>
        <vt:i4>1</vt:i4>
      </vt:variant>
      <vt:variant>
        <vt:lpwstr>FCC logo only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</dc:creator>
  <cp:keywords/>
  <cp:lastModifiedBy>Ali Faheem</cp:lastModifiedBy>
  <cp:revision>41</cp:revision>
  <cp:lastPrinted>2015-08-27T07:08:00Z</cp:lastPrinted>
  <dcterms:created xsi:type="dcterms:W3CDTF">2019-08-26T12:55:00Z</dcterms:created>
  <dcterms:modified xsi:type="dcterms:W3CDTF">2023-01-30T17:36:00Z</dcterms:modified>
</cp:coreProperties>
</file>