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73EB" w14:textId="41C31B7C" w:rsidR="00413475" w:rsidRPr="009F22E3" w:rsidRDefault="00BE35B3">
      <w:pPr>
        <w:autoSpaceDE w:val="0"/>
        <w:autoSpaceDN w:val="0"/>
        <w:adjustRightInd w:val="0"/>
        <w:spacing w:after="0" w:line="240" w:lineRule="auto"/>
        <w:rPr>
          <w:rFonts w:cstheme="minorHAnsi"/>
          <w:b/>
          <w:color w:val="000000"/>
          <w:sz w:val="24"/>
          <w:szCs w:val="24"/>
        </w:rPr>
      </w:pPr>
      <w:r w:rsidRPr="009F22E3">
        <w:rPr>
          <w:rFonts w:cstheme="minorHAnsi"/>
          <w:b/>
          <w:color w:val="000000"/>
          <w:sz w:val="24"/>
          <w:szCs w:val="24"/>
        </w:rPr>
        <w:t xml:space="preserve">Course Code: </w:t>
      </w:r>
      <w:r w:rsidR="00C11FB5" w:rsidRPr="009F22E3">
        <w:rPr>
          <w:rFonts w:cstheme="minorHAnsi"/>
          <w:b/>
          <w:color w:val="000000"/>
          <w:sz w:val="24"/>
          <w:szCs w:val="24"/>
        </w:rPr>
        <w:t>Chem100</w:t>
      </w:r>
      <w:r w:rsidR="00C9697E">
        <w:rPr>
          <w:rFonts w:cstheme="minorHAnsi"/>
          <w:b/>
          <w:color w:val="000000"/>
          <w:sz w:val="24"/>
          <w:szCs w:val="24"/>
        </w:rPr>
        <w:t>C</w:t>
      </w:r>
    </w:p>
    <w:p w14:paraId="7842C46D" w14:textId="77777777" w:rsidR="00C11FB5" w:rsidRPr="009F22E3" w:rsidRDefault="00C11FB5">
      <w:pPr>
        <w:autoSpaceDE w:val="0"/>
        <w:autoSpaceDN w:val="0"/>
        <w:adjustRightInd w:val="0"/>
        <w:spacing w:after="0" w:line="240" w:lineRule="auto"/>
        <w:rPr>
          <w:rFonts w:cstheme="minorHAnsi"/>
          <w:b/>
          <w:color w:val="000000"/>
          <w:sz w:val="24"/>
          <w:szCs w:val="24"/>
        </w:rPr>
      </w:pPr>
    </w:p>
    <w:p w14:paraId="3476836F" w14:textId="77777777" w:rsidR="00C11FB5" w:rsidRPr="009F22E3" w:rsidRDefault="00BE35B3" w:rsidP="00C11FB5">
      <w:pPr>
        <w:autoSpaceDE w:val="0"/>
        <w:autoSpaceDN w:val="0"/>
        <w:adjustRightInd w:val="0"/>
        <w:spacing w:after="0" w:line="240" w:lineRule="auto"/>
        <w:rPr>
          <w:rFonts w:cstheme="minorHAnsi"/>
          <w:b/>
          <w:color w:val="000000"/>
          <w:sz w:val="24"/>
          <w:szCs w:val="24"/>
        </w:rPr>
      </w:pPr>
      <w:r w:rsidRPr="009F22E3">
        <w:rPr>
          <w:rFonts w:cstheme="minorHAnsi"/>
          <w:b/>
          <w:color w:val="000000"/>
          <w:sz w:val="24"/>
          <w:szCs w:val="24"/>
        </w:rPr>
        <w:t xml:space="preserve">Course Title: </w:t>
      </w:r>
      <w:r w:rsidR="00C11FB5" w:rsidRPr="009F22E3">
        <w:rPr>
          <w:rFonts w:cstheme="minorHAnsi"/>
          <w:b/>
          <w:color w:val="000000"/>
          <w:sz w:val="24"/>
          <w:szCs w:val="24"/>
        </w:rPr>
        <w:t>Introduction to Chemistry</w:t>
      </w:r>
    </w:p>
    <w:p w14:paraId="419CFA4A" w14:textId="77777777" w:rsidR="00596AF4" w:rsidRPr="00596AF4" w:rsidRDefault="00596AF4" w:rsidP="00596AF4">
      <w:pPr>
        <w:spacing w:after="160" w:line="259" w:lineRule="auto"/>
        <w:rPr>
          <w:rFonts w:ascii="Calibri Light" w:eastAsia="Calibri" w:hAnsi="Calibri Light" w:cs="Calibri Light"/>
        </w:rPr>
      </w:pPr>
      <w:r w:rsidRPr="00596AF4">
        <w:rPr>
          <w:rFonts w:ascii="Calibri Light" w:eastAsia="Calibri" w:hAnsi="Calibri Light" w:cs="Calibri Light"/>
        </w:rPr>
        <w:t> </w:t>
      </w:r>
    </w:p>
    <w:tbl>
      <w:tblPr>
        <w:tblStyle w:val="TableGrid1"/>
        <w:tblW w:w="0" w:type="auto"/>
        <w:tblLook w:val="04A0" w:firstRow="1" w:lastRow="0" w:firstColumn="1" w:lastColumn="0" w:noHBand="0" w:noVBand="1"/>
      </w:tblPr>
      <w:tblGrid>
        <w:gridCol w:w="2531"/>
        <w:gridCol w:w="5765"/>
      </w:tblGrid>
      <w:tr w:rsidR="00596AF4" w:rsidRPr="00596AF4" w14:paraId="51DD681A" w14:textId="77777777" w:rsidTr="00596AF4">
        <w:tc>
          <w:tcPr>
            <w:tcW w:w="2531" w:type="dxa"/>
          </w:tcPr>
          <w:p w14:paraId="3E3AAEDE" w14:textId="77777777" w:rsidR="00596AF4" w:rsidRPr="00596AF4" w:rsidRDefault="00596AF4" w:rsidP="00596AF4">
            <w:pPr>
              <w:spacing w:after="0" w:line="360" w:lineRule="auto"/>
              <w:rPr>
                <w:rFonts w:ascii="Calibri Light" w:eastAsia="Calibri" w:hAnsi="Calibri Light" w:cs="Calibri Light"/>
              </w:rPr>
            </w:pPr>
            <w:r w:rsidRPr="00596AF4">
              <w:rPr>
                <w:rFonts w:ascii="Calibri Light" w:eastAsia="Calibri" w:hAnsi="Calibri Light" w:cs="Calibri Light"/>
              </w:rPr>
              <w:t>Credit Hours</w:t>
            </w:r>
          </w:p>
        </w:tc>
        <w:tc>
          <w:tcPr>
            <w:tcW w:w="5765" w:type="dxa"/>
          </w:tcPr>
          <w:p w14:paraId="6C534726" w14:textId="77777777" w:rsidR="00596AF4" w:rsidRPr="00596AF4" w:rsidRDefault="00596AF4" w:rsidP="00596AF4">
            <w:pPr>
              <w:spacing w:after="0" w:line="360" w:lineRule="auto"/>
              <w:rPr>
                <w:rFonts w:ascii="Calibri Light" w:eastAsia="Calibri" w:hAnsi="Calibri Light" w:cs="Calibri Light"/>
              </w:rPr>
            </w:pPr>
            <w:r w:rsidRPr="00596AF4">
              <w:rPr>
                <w:rFonts w:ascii="Calibri Light" w:eastAsia="Calibri" w:hAnsi="Calibri Light" w:cs="Calibri Light"/>
              </w:rPr>
              <w:t>Credits 4, (3+1)</w:t>
            </w:r>
          </w:p>
        </w:tc>
      </w:tr>
      <w:tr w:rsidR="00596AF4" w:rsidRPr="00596AF4" w14:paraId="01A4D412" w14:textId="77777777" w:rsidTr="00596AF4">
        <w:tc>
          <w:tcPr>
            <w:tcW w:w="2531" w:type="dxa"/>
          </w:tcPr>
          <w:p w14:paraId="35EF8B7B" w14:textId="77777777" w:rsidR="00596AF4" w:rsidRPr="00596AF4" w:rsidRDefault="00596AF4" w:rsidP="00596AF4">
            <w:pPr>
              <w:spacing w:after="0" w:line="360" w:lineRule="auto"/>
              <w:rPr>
                <w:rFonts w:ascii="Calibri Light" w:eastAsia="Calibri" w:hAnsi="Calibri Light" w:cs="Calibri Light"/>
              </w:rPr>
            </w:pPr>
            <w:r w:rsidRPr="00596AF4">
              <w:rPr>
                <w:rFonts w:ascii="Calibri Light" w:eastAsia="Calibri" w:hAnsi="Calibri Light" w:cs="Calibri Light"/>
              </w:rPr>
              <w:t>Prerequisite</w:t>
            </w:r>
          </w:p>
        </w:tc>
        <w:tc>
          <w:tcPr>
            <w:tcW w:w="5765" w:type="dxa"/>
          </w:tcPr>
          <w:p w14:paraId="41C6C5F3" w14:textId="77777777" w:rsidR="00596AF4" w:rsidRPr="00596AF4" w:rsidRDefault="00596AF4" w:rsidP="00596AF4">
            <w:pPr>
              <w:tabs>
                <w:tab w:val="left" w:pos="1920"/>
              </w:tabs>
              <w:spacing w:after="0" w:line="240" w:lineRule="auto"/>
              <w:jc w:val="both"/>
              <w:rPr>
                <w:rFonts w:ascii="Calibri Light" w:eastAsia="Calibri" w:hAnsi="Calibri Light" w:cs="Calibri Light"/>
              </w:rPr>
            </w:pPr>
            <w:r w:rsidRPr="00596AF4">
              <w:rPr>
                <w:rFonts w:ascii="Calibri Light" w:eastAsia="Calibri" w:hAnsi="Calibri Light" w:cs="Calibri Light"/>
              </w:rPr>
              <w:t>Open to students who have not taken Chemistry at F.Sc. and A-level.</w:t>
            </w:r>
          </w:p>
        </w:tc>
      </w:tr>
      <w:tr w:rsidR="00596AF4" w:rsidRPr="00596AF4" w14:paraId="7152D322" w14:textId="77777777" w:rsidTr="00596AF4">
        <w:tc>
          <w:tcPr>
            <w:tcW w:w="2531" w:type="dxa"/>
          </w:tcPr>
          <w:p w14:paraId="2B687362" w14:textId="77777777" w:rsidR="00596AF4" w:rsidRPr="00596AF4" w:rsidRDefault="00596AF4" w:rsidP="00596AF4">
            <w:pPr>
              <w:spacing w:after="0" w:line="360" w:lineRule="auto"/>
              <w:rPr>
                <w:rFonts w:ascii="Calibri Light" w:eastAsia="Calibri" w:hAnsi="Calibri Light" w:cs="Calibri Light"/>
              </w:rPr>
            </w:pPr>
            <w:r w:rsidRPr="00596AF4">
              <w:rPr>
                <w:rFonts w:ascii="Calibri Light" w:eastAsia="Calibri" w:hAnsi="Calibri Light" w:cs="Calibri Light"/>
              </w:rPr>
              <w:t>Course Hours</w:t>
            </w:r>
          </w:p>
        </w:tc>
        <w:tc>
          <w:tcPr>
            <w:tcW w:w="5765" w:type="dxa"/>
          </w:tcPr>
          <w:p w14:paraId="611F3CF5" w14:textId="0482F434" w:rsidR="00596AF4" w:rsidRPr="00596AF4" w:rsidRDefault="00596AF4" w:rsidP="00C9697E">
            <w:pPr>
              <w:tabs>
                <w:tab w:val="left" w:pos="1920"/>
              </w:tabs>
              <w:spacing w:after="0" w:line="240" w:lineRule="auto"/>
              <w:jc w:val="both"/>
              <w:rPr>
                <w:rFonts w:ascii="Calibri Light" w:eastAsia="Calibri" w:hAnsi="Calibri Light" w:cs="Calibri Light"/>
              </w:rPr>
            </w:pPr>
            <w:r w:rsidRPr="00596AF4">
              <w:rPr>
                <w:rFonts w:ascii="Calibri Light" w:eastAsia="Calibri" w:hAnsi="Calibri Light" w:cs="Calibri Light"/>
              </w:rPr>
              <w:t>Tuesday, Thursday</w:t>
            </w:r>
            <w:r w:rsidR="00C9697E">
              <w:rPr>
                <w:rFonts w:ascii="Calibri Light" w:eastAsia="Calibri" w:hAnsi="Calibri Light" w:cs="Calibri Light"/>
              </w:rPr>
              <w:t xml:space="preserve"> 9</w:t>
            </w:r>
            <w:r w:rsidRPr="00596AF4">
              <w:rPr>
                <w:rFonts w:ascii="Calibri Light" w:eastAsia="Calibri" w:hAnsi="Calibri Light" w:cs="Calibri Light"/>
              </w:rPr>
              <w:t>.</w:t>
            </w:r>
            <w:r w:rsidR="00C9697E">
              <w:rPr>
                <w:rFonts w:ascii="Calibri Light" w:eastAsia="Calibri" w:hAnsi="Calibri Light" w:cs="Calibri Light"/>
              </w:rPr>
              <w:t>3</w:t>
            </w:r>
            <w:r w:rsidRPr="00596AF4">
              <w:rPr>
                <w:rFonts w:ascii="Calibri Light" w:eastAsia="Calibri" w:hAnsi="Calibri Light" w:cs="Calibri Light"/>
              </w:rPr>
              <w:t>0am - 1</w:t>
            </w:r>
            <w:r w:rsidR="00C9697E">
              <w:rPr>
                <w:rFonts w:ascii="Calibri Light" w:eastAsia="Calibri" w:hAnsi="Calibri Light" w:cs="Calibri Light"/>
              </w:rPr>
              <w:t>0</w:t>
            </w:r>
            <w:r w:rsidRPr="00596AF4">
              <w:rPr>
                <w:rFonts w:ascii="Calibri Light" w:eastAsia="Calibri" w:hAnsi="Calibri Light" w:cs="Calibri Light"/>
              </w:rPr>
              <w:t>.</w:t>
            </w:r>
            <w:r w:rsidR="00C9697E">
              <w:rPr>
                <w:rFonts w:ascii="Calibri Light" w:eastAsia="Calibri" w:hAnsi="Calibri Light" w:cs="Calibri Light"/>
              </w:rPr>
              <w:t>4</w:t>
            </w:r>
            <w:r w:rsidRPr="00596AF4">
              <w:rPr>
                <w:rFonts w:ascii="Calibri Light" w:eastAsia="Calibri" w:hAnsi="Calibri Light" w:cs="Calibri Light"/>
              </w:rPr>
              <w:t xml:space="preserve">5 </w:t>
            </w:r>
            <w:r w:rsidR="00D237B7">
              <w:rPr>
                <w:rFonts w:ascii="Calibri Light" w:eastAsia="Calibri" w:hAnsi="Calibri Light" w:cs="Calibri Light"/>
              </w:rPr>
              <w:t>p</w:t>
            </w:r>
            <w:r w:rsidRPr="00596AF4">
              <w:rPr>
                <w:rFonts w:ascii="Calibri Light" w:eastAsia="Calibri" w:hAnsi="Calibri Light" w:cs="Calibri Light"/>
              </w:rPr>
              <w:t>m in S-</w:t>
            </w:r>
            <w:r w:rsidR="00C9697E">
              <w:rPr>
                <w:rFonts w:ascii="Calibri Light" w:eastAsia="Calibri" w:hAnsi="Calibri Light" w:cs="Calibri Light"/>
              </w:rPr>
              <w:t>212</w:t>
            </w:r>
          </w:p>
          <w:p w14:paraId="06727DDA" w14:textId="706A839D" w:rsidR="00596AF4" w:rsidRPr="00596AF4" w:rsidRDefault="00596AF4" w:rsidP="00596AF4">
            <w:pPr>
              <w:tabs>
                <w:tab w:val="left" w:pos="1920"/>
              </w:tabs>
              <w:spacing w:after="0" w:line="240" w:lineRule="auto"/>
              <w:jc w:val="both"/>
              <w:rPr>
                <w:rFonts w:ascii="Calibri Light" w:eastAsia="Calibri" w:hAnsi="Calibri Light" w:cs="Calibri Light"/>
              </w:rPr>
            </w:pPr>
            <w:r w:rsidRPr="00596AF4">
              <w:rPr>
                <w:rFonts w:ascii="Calibri Light" w:eastAsia="Calibri" w:hAnsi="Calibri Light" w:cs="Calibri Light"/>
              </w:rPr>
              <w:t xml:space="preserve">Lab. Hours: </w:t>
            </w:r>
            <w:r w:rsidR="00E77283">
              <w:rPr>
                <w:rFonts w:ascii="Calibri Light" w:eastAsia="Calibri" w:hAnsi="Calibri Light" w:cs="Calibri Light"/>
              </w:rPr>
              <w:t>Thursday 2:00 pm – 3.50p</w:t>
            </w:r>
            <w:bookmarkStart w:id="0" w:name="_GoBack"/>
            <w:bookmarkEnd w:id="0"/>
            <w:r w:rsidRPr="00596AF4">
              <w:rPr>
                <w:rFonts w:ascii="Calibri Light" w:eastAsia="Calibri" w:hAnsi="Calibri Light" w:cs="Calibri Light"/>
              </w:rPr>
              <w:t>m in   S-148</w:t>
            </w:r>
          </w:p>
        </w:tc>
      </w:tr>
      <w:tr w:rsidR="00DC2958" w:rsidRPr="00596AF4" w14:paraId="32669FBB" w14:textId="77777777" w:rsidTr="00596AF4">
        <w:tc>
          <w:tcPr>
            <w:tcW w:w="2531" w:type="dxa"/>
          </w:tcPr>
          <w:p w14:paraId="1C7E1E86" w14:textId="608B0735" w:rsidR="00DC2958" w:rsidRPr="00596AF4" w:rsidRDefault="00DC2958" w:rsidP="00596AF4">
            <w:pPr>
              <w:spacing w:after="0" w:line="360" w:lineRule="auto"/>
              <w:rPr>
                <w:rFonts w:ascii="Calibri Light" w:eastAsia="Calibri" w:hAnsi="Calibri Light" w:cs="Calibri Light"/>
              </w:rPr>
            </w:pPr>
            <w:r>
              <w:rPr>
                <w:rFonts w:ascii="Calibri Light" w:eastAsia="Calibri" w:hAnsi="Calibri Light" w:cs="Calibri Light"/>
              </w:rPr>
              <w:t>Office Hours</w:t>
            </w:r>
          </w:p>
        </w:tc>
        <w:tc>
          <w:tcPr>
            <w:tcW w:w="5765" w:type="dxa"/>
          </w:tcPr>
          <w:p w14:paraId="2D65B893" w14:textId="73299CC0" w:rsidR="00DC2958" w:rsidRPr="00596AF4" w:rsidRDefault="00DC2958" w:rsidP="00C9697E">
            <w:pPr>
              <w:tabs>
                <w:tab w:val="left" w:pos="1920"/>
              </w:tabs>
              <w:spacing w:after="0" w:line="240" w:lineRule="auto"/>
              <w:jc w:val="both"/>
              <w:rPr>
                <w:rFonts w:ascii="Calibri Light" w:eastAsia="Calibri" w:hAnsi="Calibri Light" w:cs="Calibri Light"/>
              </w:rPr>
            </w:pPr>
            <w:r>
              <w:rPr>
                <w:rFonts w:ascii="Calibri Light" w:eastAsia="Calibri" w:hAnsi="Calibri Light" w:cs="Calibri Light"/>
              </w:rPr>
              <w:t>Monday &amp; Wednesday 12.00pm to 1.30pm</w:t>
            </w:r>
          </w:p>
        </w:tc>
      </w:tr>
      <w:tr w:rsidR="00596AF4" w:rsidRPr="00596AF4" w14:paraId="381D3EA8" w14:textId="77777777" w:rsidTr="00596AF4">
        <w:trPr>
          <w:trHeight w:val="1142"/>
        </w:trPr>
        <w:tc>
          <w:tcPr>
            <w:tcW w:w="2531" w:type="dxa"/>
          </w:tcPr>
          <w:p w14:paraId="117AAF5F" w14:textId="77777777" w:rsidR="00596AF4" w:rsidRPr="00596AF4" w:rsidRDefault="00596AF4" w:rsidP="00596AF4">
            <w:pPr>
              <w:spacing w:after="0" w:line="240" w:lineRule="auto"/>
              <w:jc w:val="both"/>
              <w:rPr>
                <w:rFonts w:ascii="Calibri Light" w:eastAsia="Times New Roman" w:hAnsi="Calibri Light" w:cs="Calibri Light"/>
              </w:rPr>
            </w:pPr>
            <w:r w:rsidRPr="00596AF4">
              <w:rPr>
                <w:rFonts w:ascii="Calibri Light" w:eastAsia="Times New Roman" w:hAnsi="Calibri Light" w:cs="Calibri Light"/>
              </w:rPr>
              <w:t>Teacher’s Name and Contact</w:t>
            </w:r>
          </w:p>
          <w:p w14:paraId="2AA69845" w14:textId="77777777" w:rsidR="00596AF4" w:rsidRPr="00596AF4" w:rsidRDefault="00596AF4" w:rsidP="00596AF4">
            <w:pPr>
              <w:spacing w:after="0" w:line="360" w:lineRule="auto"/>
              <w:rPr>
                <w:rFonts w:ascii="Calibri Light" w:eastAsia="Calibri" w:hAnsi="Calibri Light" w:cs="Calibri Light"/>
              </w:rPr>
            </w:pPr>
          </w:p>
        </w:tc>
        <w:tc>
          <w:tcPr>
            <w:tcW w:w="5765" w:type="dxa"/>
          </w:tcPr>
          <w:p w14:paraId="542C50DA" w14:textId="77777777" w:rsidR="00596AF4" w:rsidRPr="00D237B7" w:rsidRDefault="00596AF4" w:rsidP="00596AF4">
            <w:pPr>
              <w:spacing w:after="0" w:line="240" w:lineRule="auto"/>
              <w:rPr>
                <w:rFonts w:ascii="Calibri Light" w:eastAsia="Calibri" w:hAnsi="Calibri Light" w:cs="Calibri Light"/>
                <w:b/>
              </w:rPr>
            </w:pPr>
            <w:r w:rsidRPr="00596AF4">
              <w:rPr>
                <w:rFonts w:ascii="Calibri Light" w:eastAsia="Calibri" w:hAnsi="Calibri Light" w:cs="Calibri Light"/>
                <w:b/>
              </w:rPr>
              <w:t xml:space="preserve">Dr. Shazma </w:t>
            </w:r>
            <w:r w:rsidRPr="00D237B7">
              <w:rPr>
                <w:rFonts w:ascii="Calibri Light" w:eastAsia="Calibri" w:hAnsi="Calibri Light" w:cs="Calibri Light"/>
                <w:b/>
              </w:rPr>
              <w:t xml:space="preserve">Massey </w:t>
            </w:r>
            <w:r w:rsidRPr="00596AF4">
              <w:rPr>
                <w:rFonts w:ascii="Calibri Light" w:eastAsia="Calibri" w:hAnsi="Calibri Light" w:cs="Calibri Light"/>
                <w:b/>
              </w:rPr>
              <w:t>Azeem</w:t>
            </w:r>
          </w:p>
          <w:p w14:paraId="4326A778" w14:textId="77777777" w:rsidR="00596AF4" w:rsidRPr="00596AF4" w:rsidRDefault="00596AF4" w:rsidP="00596AF4">
            <w:pPr>
              <w:spacing w:after="0" w:line="240" w:lineRule="auto"/>
              <w:rPr>
                <w:rFonts w:ascii="Calibri Light" w:eastAsia="Times New Roman" w:hAnsi="Calibri Light" w:cs="Calibri Light"/>
              </w:rPr>
            </w:pPr>
            <w:r w:rsidRPr="00596AF4">
              <w:rPr>
                <w:rFonts w:ascii="Calibri Light" w:eastAsia="Times New Roman" w:hAnsi="Calibri Light" w:cs="Calibri Light"/>
              </w:rPr>
              <w:t>Phone:0300-6181868</w:t>
            </w:r>
          </w:p>
          <w:p w14:paraId="3CF36C21" w14:textId="77777777" w:rsidR="00596AF4" w:rsidRPr="00596AF4" w:rsidRDefault="00596AF4" w:rsidP="00596AF4">
            <w:pPr>
              <w:tabs>
                <w:tab w:val="left" w:pos="1920"/>
              </w:tabs>
              <w:spacing w:after="0" w:line="240" w:lineRule="auto"/>
              <w:jc w:val="both"/>
              <w:rPr>
                <w:rFonts w:ascii="Calibri Light" w:eastAsia="Times New Roman" w:hAnsi="Calibri Light" w:cs="Calibri Light"/>
              </w:rPr>
            </w:pPr>
            <w:r w:rsidRPr="00596AF4">
              <w:rPr>
                <w:rFonts w:ascii="Calibri Light" w:eastAsia="Times New Roman" w:hAnsi="Calibri Light" w:cs="Calibri Light"/>
              </w:rPr>
              <w:t xml:space="preserve">Email: </w:t>
            </w:r>
            <w:hyperlink r:id="rId7" w:history="1">
              <w:r w:rsidRPr="00596AF4">
                <w:rPr>
                  <w:rFonts w:ascii="Calibri Light" w:eastAsia="Times New Roman" w:hAnsi="Calibri Light" w:cs="Calibri Light"/>
                </w:rPr>
                <w:t>shazmaazeem@fcccollege.edu.pk</w:t>
              </w:r>
            </w:hyperlink>
          </w:p>
          <w:p w14:paraId="6187F70B" w14:textId="77777777" w:rsidR="00596AF4" w:rsidRPr="00596AF4" w:rsidRDefault="00596AF4" w:rsidP="00596AF4">
            <w:pPr>
              <w:spacing w:after="0" w:line="360" w:lineRule="auto"/>
              <w:rPr>
                <w:rFonts w:ascii="Calibri Light" w:eastAsia="Calibri" w:hAnsi="Calibri Light" w:cs="Calibri Light"/>
              </w:rPr>
            </w:pPr>
            <w:r w:rsidRPr="00596AF4">
              <w:rPr>
                <w:rFonts w:ascii="Calibri Light" w:eastAsia="Times New Roman" w:hAnsi="Calibri Light" w:cs="Calibri Light"/>
              </w:rPr>
              <w:t>Office hours: Monday, Tuesday &amp; Thursday 11am – 12.00noon</w:t>
            </w:r>
          </w:p>
        </w:tc>
      </w:tr>
    </w:tbl>
    <w:p w14:paraId="54F98ED1" w14:textId="77777777" w:rsidR="00596AF4" w:rsidRDefault="00596AF4" w:rsidP="00C11FB5">
      <w:pPr>
        <w:autoSpaceDE w:val="0"/>
        <w:autoSpaceDN w:val="0"/>
        <w:adjustRightInd w:val="0"/>
        <w:spacing w:after="0" w:line="240" w:lineRule="auto"/>
        <w:rPr>
          <w:rFonts w:cstheme="minorHAnsi"/>
          <w:color w:val="000000"/>
          <w:sz w:val="24"/>
          <w:szCs w:val="24"/>
        </w:rPr>
      </w:pPr>
    </w:p>
    <w:p w14:paraId="04E8D553" w14:textId="77777777" w:rsidR="00413475" w:rsidRDefault="00413475">
      <w:pPr>
        <w:autoSpaceDE w:val="0"/>
        <w:autoSpaceDN w:val="0"/>
        <w:adjustRightInd w:val="0"/>
        <w:spacing w:after="0" w:line="240" w:lineRule="auto"/>
        <w:rPr>
          <w:rFonts w:cstheme="minorHAnsi"/>
          <w:color w:val="000000"/>
          <w:sz w:val="24"/>
          <w:szCs w:val="24"/>
        </w:rPr>
      </w:pPr>
    </w:p>
    <w:p w14:paraId="734C8C1E" w14:textId="77777777" w:rsidR="00413475" w:rsidRDefault="00BE35B3">
      <w:pPr>
        <w:autoSpaceDE w:val="0"/>
        <w:autoSpaceDN w:val="0"/>
        <w:adjustRightInd w:val="0"/>
        <w:spacing w:after="0" w:line="240" w:lineRule="auto"/>
        <w:rPr>
          <w:rFonts w:cstheme="minorHAnsi"/>
          <w:color w:val="000000"/>
          <w:sz w:val="24"/>
          <w:szCs w:val="24"/>
        </w:rPr>
      </w:pPr>
      <w:r>
        <w:rPr>
          <w:rFonts w:cstheme="minorHAnsi"/>
          <w:color w:val="000000"/>
          <w:sz w:val="24"/>
          <w:szCs w:val="24"/>
        </w:rPr>
        <w:t>Catalog Description:</w:t>
      </w:r>
    </w:p>
    <w:tbl>
      <w:tblPr>
        <w:tblStyle w:val="TableGrid"/>
        <w:tblW w:w="0" w:type="auto"/>
        <w:tblLook w:val="04A0" w:firstRow="1" w:lastRow="0" w:firstColumn="1" w:lastColumn="0" w:noHBand="0" w:noVBand="1"/>
      </w:tblPr>
      <w:tblGrid>
        <w:gridCol w:w="8296"/>
      </w:tblGrid>
      <w:tr w:rsidR="00413475" w14:paraId="0773E981" w14:textId="77777777" w:rsidTr="00C11FB5">
        <w:trPr>
          <w:trHeight w:val="1403"/>
        </w:trPr>
        <w:tc>
          <w:tcPr>
            <w:tcW w:w="9163" w:type="dxa"/>
          </w:tcPr>
          <w:p w14:paraId="5AA8593A" w14:textId="77777777" w:rsidR="00C11FB5" w:rsidRPr="0072041D" w:rsidRDefault="00C11FB5" w:rsidP="00C11FB5">
            <w:pPr>
              <w:autoSpaceDE w:val="0"/>
              <w:autoSpaceDN w:val="0"/>
              <w:adjustRightInd w:val="0"/>
              <w:spacing w:after="0" w:line="360" w:lineRule="auto"/>
              <w:rPr>
                <w:rFonts w:asciiTheme="majorHAnsi" w:hAnsiTheme="majorHAnsi" w:cstheme="majorHAnsi"/>
                <w:color w:val="000000"/>
                <w:sz w:val="24"/>
                <w:szCs w:val="24"/>
              </w:rPr>
            </w:pPr>
            <w:r w:rsidRPr="0072041D">
              <w:rPr>
                <w:rFonts w:asciiTheme="majorHAnsi" w:hAnsiTheme="majorHAnsi" w:cstheme="majorHAnsi"/>
                <w:sz w:val="24"/>
                <w:szCs w:val="24"/>
              </w:rPr>
              <w:t>Chemistry as a basic science, matter and states of matter, elements and periodicity, atomic structure, concept of mole and elementary stoichiometric calculations, acids and bases, elementary redox reactions and electro chemical  cells, organic functional groups and major classes of organic compounds and their importance, and environmental aspects of chemistry.</w:t>
            </w:r>
          </w:p>
        </w:tc>
      </w:tr>
    </w:tbl>
    <w:p w14:paraId="04D1AEC4" w14:textId="77777777" w:rsidR="00413475" w:rsidRDefault="00BE35B3">
      <w:pPr>
        <w:tabs>
          <w:tab w:val="left" w:pos="1380"/>
        </w:tabs>
        <w:autoSpaceDE w:val="0"/>
        <w:autoSpaceDN w:val="0"/>
        <w:adjustRightInd w:val="0"/>
        <w:spacing w:after="0" w:line="240" w:lineRule="auto"/>
        <w:rPr>
          <w:rFonts w:cstheme="minorHAnsi"/>
          <w:color w:val="000000"/>
          <w:sz w:val="24"/>
          <w:szCs w:val="24"/>
        </w:rPr>
      </w:pPr>
      <w:r>
        <w:rPr>
          <w:rFonts w:cstheme="minorHAnsi"/>
          <w:color w:val="000000"/>
          <w:sz w:val="24"/>
          <w:szCs w:val="24"/>
        </w:rPr>
        <w:tab/>
      </w:r>
    </w:p>
    <w:tbl>
      <w:tblPr>
        <w:tblStyle w:val="TableGrid"/>
        <w:tblW w:w="0" w:type="auto"/>
        <w:tblLook w:val="04A0" w:firstRow="1" w:lastRow="0" w:firstColumn="1" w:lastColumn="0" w:noHBand="0" w:noVBand="1"/>
      </w:tblPr>
      <w:tblGrid>
        <w:gridCol w:w="2829"/>
        <w:gridCol w:w="2644"/>
        <w:gridCol w:w="2823"/>
      </w:tblGrid>
      <w:tr w:rsidR="00413475" w14:paraId="6890CFBC" w14:textId="77777777">
        <w:tc>
          <w:tcPr>
            <w:tcW w:w="3116" w:type="dxa"/>
          </w:tcPr>
          <w:p w14:paraId="7B2A51D1" w14:textId="77777777" w:rsidR="00413475" w:rsidRDefault="00BE35B3">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Course Objective(s)</w:t>
            </w:r>
          </w:p>
        </w:tc>
        <w:tc>
          <w:tcPr>
            <w:tcW w:w="3117" w:type="dxa"/>
          </w:tcPr>
          <w:p w14:paraId="2191BD1B" w14:textId="77777777" w:rsidR="00413475" w:rsidRDefault="00BE35B3">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Course Outcome(s)</w:t>
            </w:r>
          </w:p>
        </w:tc>
        <w:tc>
          <w:tcPr>
            <w:tcW w:w="3117" w:type="dxa"/>
          </w:tcPr>
          <w:p w14:paraId="6F108A26" w14:textId="77777777" w:rsidR="00413475" w:rsidRDefault="00BE35B3">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Assessment(s)</w:t>
            </w:r>
          </w:p>
        </w:tc>
      </w:tr>
      <w:tr w:rsidR="00413475" w14:paraId="4B181E61" w14:textId="77777777" w:rsidTr="002C6485">
        <w:trPr>
          <w:trHeight w:val="1160"/>
        </w:trPr>
        <w:tc>
          <w:tcPr>
            <w:tcW w:w="3116" w:type="dxa"/>
          </w:tcPr>
          <w:p w14:paraId="167E49EC" w14:textId="77777777" w:rsidR="00C11FB5" w:rsidRPr="004F375A" w:rsidRDefault="00C11FB5" w:rsidP="00C11FB5">
            <w:pPr>
              <w:tabs>
                <w:tab w:val="left" w:pos="1920"/>
              </w:tabs>
              <w:spacing w:after="0" w:line="240" w:lineRule="auto"/>
              <w:jc w:val="both"/>
              <w:rPr>
                <w:rFonts w:asciiTheme="majorHAnsi" w:hAnsiTheme="majorHAnsi" w:cstheme="majorHAnsi"/>
              </w:rPr>
            </w:pPr>
            <w:r w:rsidRPr="004F375A">
              <w:rPr>
                <w:rFonts w:asciiTheme="majorHAnsi" w:hAnsiTheme="majorHAnsi" w:cstheme="majorHAnsi"/>
              </w:rPr>
              <w:t xml:space="preserve">At the end of the course, the students will be able to. </w:t>
            </w:r>
          </w:p>
          <w:p w14:paraId="05E6A86C" w14:textId="77777777" w:rsidR="00C11FB5" w:rsidRPr="004F375A" w:rsidRDefault="00C11FB5" w:rsidP="00C11FB5">
            <w:pPr>
              <w:numPr>
                <w:ilvl w:val="0"/>
                <w:numId w:val="1"/>
              </w:numPr>
              <w:tabs>
                <w:tab w:val="left" w:pos="1920"/>
              </w:tabs>
              <w:spacing w:after="0" w:line="240" w:lineRule="auto"/>
              <w:jc w:val="both"/>
              <w:rPr>
                <w:rFonts w:asciiTheme="majorHAnsi" w:hAnsiTheme="majorHAnsi" w:cstheme="majorHAnsi"/>
              </w:rPr>
            </w:pPr>
            <w:r>
              <w:rPr>
                <w:rFonts w:asciiTheme="majorHAnsi" w:hAnsiTheme="majorHAnsi" w:cstheme="majorHAnsi"/>
              </w:rPr>
              <w:t>What is matter and classification of matter?</w:t>
            </w:r>
          </w:p>
          <w:p w14:paraId="7CD7E7DC" w14:textId="77777777" w:rsidR="00C11FB5" w:rsidRDefault="00C11FB5" w:rsidP="00C11FB5">
            <w:pPr>
              <w:numPr>
                <w:ilvl w:val="0"/>
                <w:numId w:val="1"/>
              </w:numPr>
              <w:tabs>
                <w:tab w:val="left" w:pos="1920"/>
              </w:tabs>
              <w:spacing w:after="0" w:line="240" w:lineRule="auto"/>
              <w:jc w:val="both"/>
              <w:rPr>
                <w:rFonts w:asciiTheme="majorHAnsi" w:hAnsiTheme="majorHAnsi" w:cstheme="majorHAnsi"/>
              </w:rPr>
            </w:pPr>
            <w:r>
              <w:rPr>
                <w:rFonts w:asciiTheme="majorHAnsi" w:hAnsiTheme="majorHAnsi" w:cstheme="majorHAnsi"/>
              </w:rPr>
              <w:t xml:space="preserve">Explain Importance of certain </w:t>
            </w:r>
            <w:r w:rsidRPr="004F375A">
              <w:rPr>
                <w:rFonts w:asciiTheme="majorHAnsi" w:hAnsiTheme="majorHAnsi" w:cstheme="majorHAnsi"/>
              </w:rPr>
              <w:t>elements in the periodic table.</w:t>
            </w:r>
          </w:p>
          <w:p w14:paraId="01E6DEB5" w14:textId="77777777" w:rsidR="00C11FB5" w:rsidRDefault="00C11FB5" w:rsidP="00C11FB5">
            <w:pPr>
              <w:numPr>
                <w:ilvl w:val="0"/>
                <w:numId w:val="1"/>
              </w:numPr>
              <w:tabs>
                <w:tab w:val="left" w:pos="1920"/>
              </w:tabs>
              <w:spacing w:after="0" w:line="240" w:lineRule="auto"/>
              <w:jc w:val="both"/>
              <w:rPr>
                <w:rFonts w:asciiTheme="majorHAnsi" w:hAnsiTheme="majorHAnsi" w:cstheme="majorHAnsi"/>
              </w:rPr>
            </w:pPr>
            <w:r w:rsidRPr="004F375A">
              <w:rPr>
                <w:rFonts w:asciiTheme="majorHAnsi" w:hAnsiTheme="majorHAnsi" w:cstheme="majorHAnsi"/>
              </w:rPr>
              <w:t>Different acid-base concepts</w:t>
            </w:r>
            <w:r>
              <w:rPr>
                <w:rFonts w:asciiTheme="majorHAnsi" w:hAnsiTheme="majorHAnsi" w:cstheme="majorHAnsi"/>
              </w:rPr>
              <w:t xml:space="preserve"> and </w:t>
            </w:r>
            <w:r w:rsidRPr="004F375A">
              <w:rPr>
                <w:rFonts w:asciiTheme="majorHAnsi" w:hAnsiTheme="majorHAnsi" w:cstheme="majorHAnsi"/>
              </w:rPr>
              <w:t>acid-base</w:t>
            </w:r>
            <w:r>
              <w:rPr>
                <w:rFonts w:asciiTheme="majorHAnsi" w:hAnsiTheme="majorHAnsi" w:cstheme="majorHAnsi"/>
              </w:rPr>
              <w:t>s used in daily life and present in human body</w:t>
            </w:r>
            <w:r w:rsidRPr="004F375A">
              <w:rPr>
                <w:rFonts w:asciiTheme="majorHAnsi" w:hAnsiTheme="majorHAnsi" w:cstheme="majorHAnsi"/>
              </w:rPr>
              <w:t>.</w:t>
            </w:r>
          </w:p>
          <w:p w14:paraId="10FA7BEE" w14:textId="77777777" w:rsidR="00C11FB5" w:rsidRPr="004F375A" w:rsidRDefault="00C11FB5" w:rsidP="00C11FB5">
            <w:pPr>
              <w:numPr>
                <w:ilvl w:val="0"/>
                <w:numId w:val="1"/>
              </w:numPr>
              <w:tabs>
                <w:tab w:val="left" w:pos="1920"/>
              </w:tabs>
              <w:spacing w:after="0" w:line="240" w:lineRule="auto"/>
              <w:jc w:val="both"/>
              <w:rPr>
                <w:rFonts w:asciiTheme="majorHAnsi" w:hAnsiTheme="majorHAnsi" w:cstheme="majorHAnsi"/>
              </w:rPr>
            </w:pPr>
            <w:r>
              <w:rPr>
                <w:rFonts w:asciiTheme="majorHAnsi" w:hAnsiTheme="majorHAnsi" w:cstheme="majorHAnsi"/>
              </w:rPr>
              <w:t>Conversion from mole to gram and gram to mole.</w:t>
            </w:r>
          </w:p>
          <w:p w14:paraId="74711973" w14:textId="77777777" w:rsidR="00C11FB5" w:rsidRPr="004F375A" w:rsidRDefault="00C11FB5" w:rsidP="00C11FB5">
            <w:pPr>
              <w:numPr>
                <w:ilvl w:val="0"/>
                <w:numId w:val="1"/>
              </w:numPr>
              <w:tabs>
                <w:tab w:val="left" w:pos="1920"/>
              </w:tabs>
              <w:spacing w:after="0" w:line="240" w:lineRule="auto"/>
              <w:jc w:val="both"/>
              <w:rPr>
                <w:rFonts w:asciiTheme="majorHAnsi" w:hAnsiTheme="majorHAnsi" w:cstheme="majorHAnsi"/>
              </w:rPr>
            </w:pPr>
            <w:r>
              <w:rPr>
                <w:rFonts w:asciiTheme="majorHAnsi" w:hAnsiTheme="majorHAnsi" w:cstheme="majorHAnsi"/>
              </w:rPr>
              <w:t>Explain importance of organic chemistry</w:t>
            </w:r>
            <w:r w:rsidRPr="004F375A">
              <w:rPr>
                <w:rFonts w:asciiTheme="majorHAnsi" w:hAnsiTheme="majorHAnsi" w:cstheme="majorHAnsi"/>
              </w:rPr>
              <w:t>.</w:t>
            </w:r>
          </w:p>
          <w:p w14:paraId="31EA4644" w14:textId="77777777" w:rsidR="00413475" w:rsidRDefault="00413475">
            <w:pPr>
              <w:autoSpaceDE w:val="0"/>
              <w:autoSpaceDN w:val="0"/>
              <w:adjustRightInd w:val="0"/>
              <w:spacing w:after="0" w:line="240" w:lineRule="auto"/>
              <w:rPr>
                <w:rFonts w:cstheme="minorHAnsi"/>
                <w:color w:val="000000"/>
                <w:sz w:val="24"/>
                <w:szCs w:val="24"/>
              </w:rPr>
            </w:pPr>
          </w:p>
        </w:tc>
        <w:tc>
          <w:tcPr>
            <w:tcW w:w="3117" w:type="dxa"/>
          </w:tcPr>
          <w:p w14:paraId="0396715A" w14:textId="77777777" w:rsidR="004A7C6A" w:rsidRDefault="004A7C6A" w:rsidP="004A7C6A">
            <w:pPr>
              <w:tabs>
                <w:tab w:val="left" w:pos="1920"/>
              </w:tabs>
              <w:spacing w:after="0" w:line="240" w:lineRule="auto"/>
              <w:jc w:val="both"/>
              <w:rPr>
                <w:rFonts w:asciiTheme="majorHAnsi" w:hAnsiTheme="majorHAnsi" w:cstheme="majorHAnsi"/>
              </w:rPr>
            </w:pPr>
            <w:r>
              <w:rPr>
                <w:rFonts w:asciiTheme="majorHAnsi" w:hAnsiTheme="majorHAnsi" w:cstheme="majorHAnsi"/>
              </w:rPr>
              <w:t>At the end of this</w:t>
            </w:r>
            <w:r w:rsidRPr="004F375A">
              <w:rPr>
                <w:rFonts w:asciiTheme="majorHAnsi" w:hAnsiTheme="majorHAnsi" w:cstheme="majorHAnsi"/>
              </w:rPr>
              <w:t xml:space="preserve"> course, the students </w:t>
            </w:r>
            <w:r>
              <w:rPr>
                <w:rFonts w:asciiTheme="majorHAnsi" w:hAnsiTheme="majorHAnsi" w:cstheme="majorHAnsi"/>
              </w:rPr>
              <w:t>are expected to:</w:t>
            </w:r>
          </w:p>
          <w:p w14:paraId="3D874A95" w14:textId="77777777" w:rsidR="004A7C6A" w:rsidRDefault="004A7C6A" w:rsidP="004A7C6A">
            <w:pPr>
              <w:tabs>
                <w:tab w:val="left" w:pos="1920"/>
              </w:tabs>
              <w:spacing w:after="0" w:line="240" w:lineRule="auto"/>
              <w:jc w:val="both"/>
              <w:rPr>
                <w:rFonts w:asciiTheme="majorHAnsi" w:hAnsiTheme="majorHAnsi" w:cstheme="majorHAnsi"/>
              </w:rPr>
            </w:pPr>
            <w:r>
              <w:rPr>
                <w:rFonts w:asciiTheme="majorHAnsi" w:hAnsiTheme="majorHAnsi" w:cstheme="majorHAnsi"/>
              </w:rPr>
              <w:t>1. Apply their knowledge to calculate the amount of reactant or product from the given equation.</w:t>
            </w:r>
          </w:p>
          <w:p w14:paraId="0A451B83" w14:textId="77777777" w:rsidR="004A7C6A" w:rsidRDefault="004A7C6A" w:rsidP="004A7C6A">
            <w:pPr>
              <w:tabs>
                <w:tab w:val="left" w:pos="1920"/>
              </w:tabs>
              <w:spacing w:after="0" w:line="240" w:lineRule="auto"/>
              <w:jc w:val="both"/>
              <w:rPr>
                <w:rFonts w:asciiTheme="majorHAnsi" w:hAnsiTheme="majorHAnsi" w:cstheme="majorHAnsi"/>
              </w:rPr>
            </w:pPr>
            <w:r>
              <w:rPr>
                <w:rFonts w:asciiTheme="majorHAnsi" w:hAnsiTheme="majorHAnsi" w:cstheme="majorHAnsi"/>
              </w:rPr>
              <w:t>2. Demonstrate different separation techniques.</w:t>
            </w:r>
          </w:p>
          <w:p w14:paraId="183D1ADA" w14:textId="77777777" w:rsidR="004A7C6A" w:rsidRDefault="004A7C6A" w:rsidP="004A7C6A">
            <w:pPr>
              <w:tabs>
                <w:tab w:val="left" w:pos="1920"/>
              </w:tabs>
              <w:spacing w:after="0" w:line="240" w:lineRule="auto"/>
              <w:jc w:val="both"/>
              <w:rPr>
                <w:rFonts w:asciiTheme="majorHAnsi" w:hAnsiTheme="majorHAnsi" w:cstheme="majorHAnsi"/>
              </w:rPr>
            </w:pPr>
            <w:r>
              <w:rPr>
                <w:rFonts w:asciiTheme="majorHAnsi" w:hAnsiTheme="majorHAnsi" w:cstheme="majorHAnsi"/>
              </w:rPr>
              <w:t>3. Use acid base &amp; pH concepts in daily life.</w:t>
            </w:r>
          </w:p>
          <w:p w14:paraId="7B3BE1C0" w14:textId="77777777" w:rsidR="004A7C6A" w:rsidRDefault="00907669" w:rsidP="00907669">
            <w:pPr>
              <w:tabs>
                <w:tab w:val="left" w:pos="796"/>
                <w:tab w:val="left" w:pos="1920"/>
              </w:tabs>
              <w:spacing w:after="0" w:line="240" w:lineRule="auto"/>
              <w:jc w:val="both"/>
              <w:rPr>
                <w:rFonts w:asciiTheme="majorHAnsi" w:hAnsiTheme="majorHAnsi" w:cstheme="majorHAnsi"/>
              </w:rPr>
            </w:pPr>
            <w:r>
              <w:rPr>
                <w:rFonts w:asciiTheme="majorHAnsi" w:hAnsiTheme="majorHAnsi" w:cstheme="majorHAnsi"/>
              </w:rPr>
              <w:t xml:space="preserve">4. </w:t>
            </w:r>
            <w:r w:rsidR="004A7C6A">
              <w:rPr>
                <w:rFonts w:asciiTheme="majorHAnsi" w:hAnsiTheme="majorHAnsi" w:cstheme="majorHAnsi"/>
              </w:rPr>
              <w:t>Demonstrate the properties of different elements in the periodic table.</w:t>
            </w:r>
          </w:p>
          <w:p w14:paraId="43508AAC" w14:textId="77777777" w:rsidR="003803BB" w:rsidRPr="003803BB" w:rsidRDefault="004A7C6A" w:rsidP="003803BB">
            <w:pPr>
              <w:tabs>
                <w:tab w:val="left" w:pos="1920"/>
              </w:tabs>
              <w:spacing w:after="0" w:line="240" w:lineRule="auto"/>
              <w:jc w:val="both"/>
              <w:rPr>
                <w:rFonts w:asciiTheme="majorHAnsi" w:hAnsiTheme="majorHAnsi" w:cstheme="majorHAnsi"/>
              </w:rPr>
            </w:pPr>
            <w:r>
              <w:rPr>
                <w:rFonts w:asciiTheme="majorHAnsi" w:hAnsiTheme="majorHAnsi" w:cstheme="majorHAnsi"/>
              </w:rPr>
              <w:t xml:space="preserve">5. </w:t>
            </w:r>
            <w:r w:rsidR="003803BB" w:rsidRPr="003803BB">
              <w:rPr>
                <w:rFonts w:asciiTheme="majorHAnsi" w:hAnsiTheme="majorHAnsi" w:cstheme="majorHAnsi"/>
              </w:rPr>
              <w:t xml:space="preserve">Explain basic </w:t>
            </w:r>
          </w:p>
          <w:p w14:paraId="03E4AF25" w14:textId="77777777" w:rsidR="003803BB" w:rsidRPr="003803BB" w:rsidRDefault="003803BB" w:rsidP="003803BB">
            <w:pPr>
              <w:tabs>
                <w:tab w:val="left" w:pos="1920"/>
              </w:tabs>
              <w:spacing w:after="0" w:line="240" w:lineRule="auto"/>
              <w:jc w:val="both"/>
              <w:rPr>
                <w:rFonts w:asciiTheme="majorHAnsi" w:hAnsiTheme="majorHAnsi" w:cstheme="majorHAnsi"/>
              </w:rPr>
            </w:pPr>
            <w:r>
              <w:rPr>
                <w:rFonts w:asciiTheme="majorHAnsi" w:hAnsiTheme="majorHAnsi" w:cstheme="majorHAnsi"/>
              </w:rPr>
              <w:t xml:space="preserve">concepts of </w:t>
            </w:r>
          </w:p>
          <w:p w14:paraId="771FDCEE" w14:textId="77777777" w:rsidR="004A7C6A" w:rsidRDefault="003803BB" w:rsidP="003803BB">
            <w:pPr>
              <w:tabs>
                <w:tab w:val="left" w:pos="1920"/>
              </w:tabs>
              <w:spacing w:after="0" w:line="240" w:lineRule="auto"/>
              <w:jc w:val="both"/>
              <w:rPr>
                <w:rFonts w:asciiTheme="majorHAnsi" w:hAnsiTheme="majorHAnsi" w:cstheme="majorHAnsi"/>
              </w:rPr>
            </w:pPr>
            <w:r>
              <w:rPr>
                <w:rFonts w:asciiTheme="majorHAnsi" w:hAnsiTheme="majorHAnsi" w:cstheme="majorHAnsi"/>
              </w:rPr>
              <w:t>organic chemistry such as fractional distillation, cracking, functional group etc.</w:t>
            </w:r>
          </w:p>
          <w:p w14:paraId="1C6B8309" w14:textId="77777777" w:rsidR="007A7C3E" w:rsidRPr="007A7C3E" w:rsidRDefault="007A7C3E" w:rsidP="007A7C3E">
            <w:pPr>
              <w:tabs>
                <w:tab w:val="left" w:pos="1920"/>
              </w:tabs>
              <w:spacing w:after="0" w:line="240" w:lineRule="auto"/>
              <w:jc w:val="both"/>
              <w:rPr>
                <w:rFonts w:asciiTheme="majorHAnsi" w:hAnsiTheme="majorHAnsi" w:cstheme="majorHAnsi"/>
              </w:rPr>
            </w:pPr>
            <w:r>
              <w:rPr>
                <w:rFonts w:asciiTheme="majorHAnsi" w:hAnsiTheme="majorHAnsi" w:cstheme="majorHAnsi"/>
              </w:rPr>
              <w:lastRenderedPageBreak/>
              <w:t xml:space="preserve">6. </w:t>
            </w:r>
            <w:r w:rsidRPr="007A7C3E">
              <w:rPr>
                <w:rFonts w:asciiTheme="majorHAnsi" w:hAnsiTheme="majorHAnsi" w:cstheme="majorHAnsi"/>
              </w:rPr>
              <w:t>Demonstrate</w:t>
            </w:r>
          </w:p>
          <w:p w14:paraId="638EAB63" w14:textId="77777777" w:rsidR="00413475" w:rsidRDefault="007A7C3E" w:rsidP="007A7C3E">
            <w:pPr>
              <w:tabs>
                <w:tab w:val="left" w:pos="1920"/>
              </w:tabs>
              <w:spacing w:after="0" w:line="240" w:lineRule="auto"/>
              <w:jc w:val="both"/>
              <w:rPr>
                <w:rFonts w:cstheme="minorHAnsi"/>
                <w:color w:val="000000"/>
                <w:sz w:val="24"/>
                <w:szCs w:val="24"/>
              </w:rPr>
            </w:pPr>
            <w:r w:rsidRPr="007A7C3E">
              <w:rPr>
                <w:rFonts w:asciiTheme="majorHAnsi" w:hAnsiTheme="majorHAnsi" w:cstheme="majorHAnsi"/>
              </w:rPr>
              <w:t>Presentation</w:t>
            </w:r>
            <w:r>
              <w:rPr>
                <w:rFonts w:asciiTheme="majorHAnsi" w:hAnsiTheme="majorHAnsi" w:cstheme="majorHAnsi"/>
              </w:rPr>
              <w:t xml:space="preserve"> skill by presenting on some recent topic.</w:t>
            </w:r>
          </w:p>
        </w:tc>
        <w:tc>
          <w:tcPr>
            <w:tcW w:w="3117" w:type="dxa"/>
          </w:tcPr>
          <w:p w14:paraId="7351DADD" w14:textId="77777777" w:rsidR="00C11FB5" w:rsidRPr="00C11FB5" w:rsidRDefault="00C11FB5" w:rsidP="00C11FB5">
            <w:pPr>
              <w:autoSpaceDE w:val="0"/>
              <w:autoSpaceDN w:val="0"/>
              <w:adjustRightInd w:val="0"/>
              <w:spacing w:after="0" w:line="240" w:lineRule="auto"/>
              <w:rPr>
                <w:rFonts w:cstheme="minorHAnsi"/>
                <w:color w:val="000000"/>
                <w:sz w:val="24"/>
                <w:szCs w:val="24"/>
              </w:rPr>
            </w:pPr>
            <w:r w:rsidRPr="00C11FB5">
              <w:rPr>
                <w:rFonts w:cstheme="minorHAnsi"/>
                <w:color w:val="000000"/>
                <w:sz w:val="24"/>
                <w:szCs w:val="24"/>
              </w:rPr>
              <w:lastRenderedPageBreak/>
              <w:tab/>
              <w:t>Percentage</w:t>
            </w:r>
          </w:p>
          <w:p w14:paraId="264651B0" w14:textId="77777777" w:rsidR="00C11FB5" w:rsidRPr="00C11FB5" w:rsidRDefault="00C11FB5" w:rsidP="00C11FB5">
            <w:pPr>
              <w:autoSpaceDE w:val="0"/>
              <w:autoSpaceDN w:val="0"/>
              <w:adjustRightInd w:val="0"/>
              <w:spacing w:after="0" w:line="360" w:lineRule="auto"/>
              <w:rPr>
                <w:rFonts w:cstheme="minorHAnsi"/>
                <w:color w:val="000000"/>
                <w:sz w:val="24"/>
                <w:szCs w:val="24"/>
              </w:rPr>
            </w:pPr>
            <w:r w:rsidRPr="00C11FB5">
              <w:rPr>
                <w:rFonts w:cstheme="minorHAnsi"/>
                <w:color w:val="000000"/>
                <w:sz w:val="24"/>
                <w:szCs w:val="24"/>
              </w:rPr>
              <w:t>Class Test</w:t>
            </w:r>
            <w:r w:rsidRPr="00C11FB5">
              <w:rPr>
                <w:rFonts w:cstheme="minorHAnsi"/>
                <w:color w:val="000000"/>
                <w:sz w:val="24"/>
                <w:szCs w:val="24"/>
              </w:rPr>
              <w:tab/>
              <w:t>15%</w:t>
            </w:r>
          </w:p>
          <w:p w14:paraId="72B89B16" w14:textId="77777777" w:rsidR="00C11FB5" w:rsidRPr="00C11FB5" w:rsidRDefault="00C11FB5" w:rsidP="00C11FB5">
            <w:pPr>
              <w:autoSpaceDE w:val="0"/>
              <w:autoSpaceDN w:val="0"/>
              <w:adjustRightInd w:val="0"/>
              <w:spacing w:after="0" w:line="360" w:lineRule="auto"/>
              <w:rPr>
                <w:rFonts w:cstheme="minorHAnsi"/>
                <w:color w:val="000000"/>
                <w:sz w:val="24"/>
                <w:szCs w:val="24"/>
              </w:rPr>
            </w:pPr>
            <w:r w:rsidRPr="00C11FB5">
              <w:rPr>
                <w:rFonts w:cstheme="minorHAnsi"/>
                <w:color w:val="000000"/>
                <w:sz w:val="24"/>
                <w:szCs w:val="24"/>
              </w:rPr>
              <w:t>Mid</w:t>
            </w:r>
            <w:r w:rsidRPr="00C11FB5">
              <w:rPr>
                <w:rFonts w:cstheme="minorHAnsi"/>
                <w:color w:val="000000"/>
                <w:sz w:val="24"/>
                <w:szCs w:val="24"/>
              </w:rPr>
              <w:tab/>
            </w:r>
            <w:r>
              <w:rPr>
                <w:rFonts w:cstheme="minorHAnsi"/>
                <w:color w:val="000000"/>
                <w:sz w:val="24"/>
                <w:szCs w:val="24"/>
              </w:rPr>
              <w:t xml:space="preserve">             </w:t>
            </w:r>
            <w:r w:rsidRPr="00C11FB5">
              <w:rPr>
                <w:rFonts w:cstheme="minorHAnsi"/>
                <w:color w:val="000000"/>
                <w:sz w:val="24"/>
                <w:szCs w:val="24"/>
              </w:rPr>
              <w:t>20%</w:t>
            </w:r>
          </w:p>
          <w:p w14:paraId="2F228624" w14:textId="77777777" w:rsidR="00C11FB5" w:rsidRPr="00C11FB5" w:rsidRDefault="00C11FB5" w:rsidP="00C11FB5">
            <w:pPr>
              <w:autoSpaceDE w:val="0"/>
              <w:autoSpaceDN w:val="0"/>
              <w:adjustRightInd w:val="0"/>
              <w:spacing w:after="0" w:line="360" w:lineRule="auto"/>
              <w:rPr>
                <w:rFonts w:cstheme="minorHAnsi"/>
                <w:color w:val="000000"/>
                <w:sz w:val="24"/>
                <w:szCs w:val="24"/>
              </w:rPr>
            </w:pPr>
            <w:r w:rsidRPr="00C11FB5">
              <w:rPr>
                <w:rFonts w:cstheme="minorHAnsi"/>
                <w:color w:val="000000"/>
                <w:sz w:val="24"/>
                <w:szCs w:val="24"/>
              </w:rPr>
              <w:t>Practical Exam</w:t>
            </w:r>
            <w:r w:rsidRPr="00C11FB5">
              <w:rPr>
                <w:rFonts w:cstheme="minorHAnsi"/>
                <w:color w:val="000000"/>
                <w:sz w:val="24"/>
                <w:szCs w:val="24"/>
              </w:rPr>
              <w:tab/>
              <w:t>25%</w:t>
            </w:r>
          </w:p>
          <w:p w14:paraId="5A80E353" w14:textId="77777777" w:rsidR="00C11FB5" w:rsidRPr="00C11FB5" w:rsidRDefault="00C11FB5" w:rsidP="00C11FB5">
            <w:pPr>
              <w:autoSpaceDE w:val="0"/>
              <w:autoSpaceDN w:val="0"/>
              <w:adjustRightInd w:val="0"/>
              <w:spacing w:after="0" w:line="360" w:lineRule="auto"/>
              <w:rPr>
                <w:rFonts w:cstheme="minorHAnsi"/>
                <w:color w:val="000000"/>
                <w:sz w:val="24"/>
                <w:szCs w:val="24"/>
              </w:rPr>
            </w:pPr>
            <w:r w:rsidRPr="00C11FB5">
              <w:rPr>
                <w:rFonts w:cstheme="minorHAnsi"/>
                <w:color w:val="000000"/>
                <w:sz w:val="24"/>
                <w:szCs w:val="24"/>
              </w:rPr>
              <w:t>Final</w:t>
            </w:r>
            <w:r w:rsidRPr="00C11FB5">
              <w:rPr>
                <w:rFonts w:cstheme="minorHAnsi"/>
                <w:color w:val="000000"/>
                <w:sz w:val="24"/>
                <w:szCs w:val="24"/>
              </w:rPr>
              <w:tab/>
            </w:r>
            <w:r>
              <w:rPr>
                <w:rFonts w:cstheme="minorHAnsi"/>
                <w:color w:val="000000"/>
                <w:sz w:val="24"/>
                <w:szCs w:val="24"/>
              </w:rPr>
              <w:t xml:space="preserve">              </w:t>
            </w:r>
            <w:r w:rsidRPr="00C11FB5">
              <w:rPr>
                <w:rFonts w:cstheme="minorHAnsi"/>
                <w:color w:val="000000"/>
                <w:sz w:val="24"/>
                <w:szCs w:val="24"/>
              </w:rPr>
              <w:t>30%</w:t>
            </w:r>
          </w:p>
          <w:p w14:paraId="1D9DD599" w14:textId="77777777" w:rsidR="00413475" w:rsidRDefault="00C11FB5" w:rsidP="00C11FB5">
            <w:pPr>
              <w:autoSpaceDE w:val="0"/>
              <w:autoSpaceDN w:val="0"/>
              <w:adjustRightInd w:val="0"/>
              <w:spacing w:after="0" w:line="360" w:lineRule="auto"/>
              <w:rPr>
                <w:rFonts w:cstheme="minorHAnsi"/>
                <w:color w:val="000000"/>
                <w:sz w:val="24"/>
                <w:szCs w:val="24"/>
              </w:rPr>
            </w:pPr>
            <w:r w:rsidRPr="00C11FB5">
              <w:rPr>
                <w:rFonts w:cstheme="minorHAnsi"/>
                <w:color w:val="000000"/>
                <w:sz w:val="24"/>
                <w:szCs w:val="24"/>
              </w:rPr>
              <w:t xml:space="preserve">Assignment </w:t>
            </w:r>
            <w:r w:rsidRPr="00C11FB5">
              <w:rPr>
                <w:rFonts w:cstheme="minorHAnsi"/>
                <w:color w:val="000000"/>
                <w:sz w:val="24"/>
                <w:szCs w:val="24"/>
              </w:rPr>
              <w:tab/>
              <w:t>10%</w:t>
            </w:r>
          </w:p>
        </w:tc>
      </w:tr>
    </w:tbl>
    <w:p w14:paraId="77525A3C" w14:textId="77777777" w:rsidR="00413475" w:rsidRDefault="00413475">
      <w:pPr>
        <w:autoSpaceDE w:val="0"/>
        <w:autoSpaceDN w:val="0"/>
        <w:adjustRightInd w:val="0"/>
        <w:spacing w:after="0" w:line="240" w:lineRule="auto"/>
        <w:rPr>
          <w:rFonts w:cstheme="minorHAnsi"/>
          <w:color w:val="000000"/>
          <w:sz w:val="24"/>
          <w:szCs w:val="24"/>
        </w:rPr>
      </w:pPr>
    </w:p>
    <w:p w14:paraId="2D5C9853" w14:textId="77777777" w:rsidR="00413475" w:rsidRDefault="00BE35B3">
      <w:pPr>
        <w:autoSpaceDE w:val="0"/>
        <w:autoSpaceDN w:val="0"/>
        <w:adjustRightInd w:val="0"/>
        <w:spacing w:after="0" w:line="240" w:lineRule="auto"/>
        <w:rPr>
          <w:rFonts w:cstheme="minorHAnsi"/>
          <w:color w:val="000000"/>
          <w:sz w:val="24"/>
          <w:szCs w:val="24"/>
        </w:rPr>
      </w:pPr>
      <w:r>
        <w:rPr>
          <w:rFonts w:cstheme="minorHAnsi"/>
          <w:color w:val="000000"/>
          <w:sz w:val="24"/>
          <w:szCs w:val="24"/>
        </w:rPr>
        <w:t>Textbooks and References:</w:t>
      </w:r>
    </w:p>
    <w:tbl>
      <w:tblPr>
        <w:tblStyle w:val="TableGrid"/>
        <w:tblW w:w="0" w:type="auto"/>
        <w:tblLook w:val="04A0" w:firstRow="1" w:lastRow="0" w:firstColumn="1" w:lastColumn="0" w:noHBand="0" w:noVBand="1"/>
      </w:tblPr>
      <w:tblGrid>
        <w:gridCol w:w="2736"/>
        <w:gridCol w:w="2744"/>
        <w:gridCol w:w="2816"/>
      </w:tblGrid>
      <w:tr w:rsidR="00413475" w14:paraId="4892764C" w14:textId="77777777" w:rsidTr="009E4ADC">
        <w:tc>
          <w:tcPr>
            <w:tcW w:w="2736" w:type="dxa"/>
          </w:tcPr>
          <w:p w14:paraId="544C6A9D" w14:textId="77777777" w:rsidR="00413475" w:rsidRDefault="00BE35B3">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Textbook Name + Edition</w:t>
            </w:r>
          </w:p>
        </w:tc>
        <w:tc>
          <w:tcPr>
            <w:tcW w:w="2744" w:type="dxa"/>
          </w:tcPr>
          <w:p w14:paraId="12A2E74C" w14:textId="77777777" w:rsidR="00413475" w:rsidRDefault="00BE35B3">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Author</w:t>
            </w:r>
          </w:p>
        </w:tc>
        <w:tc>
          <w:tcPr>
            <w:tcW w:w="2816" w:type="dxa"/>
          </w:tcPr>
          <w:p w14:paraId="0E90156C" w14:textId="77777777" w:rsidR="00413475" w:rsidRDefault="00BE35B3">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Publisher</w:t>
            </w:r>
          </w:p>
        </w:tc>
      </w:tr>
      <w:tr w:rsidR="00413475" w14:paraId="1239793D" w14:textId="77777777" w:rsidTr="009E4ADC">
        <w:tc>
          <w:tcPr>
            <w:tcW w:w="2736" w:type="dxa"/>
          </w:tcPr>
          <w:p w14:paraId="35D125F0" w14:textId="77777777" w:rsidR="00413475" w:rsidRDefault="00C11FB5">
            <w:pPr>
              <w:autoSpaceDE w:val="0"/>
              <w:autoSpaceDN w:val="0"/>
              <w:adjustRightInd w:val="0"/>
              <w:spacing w:after="0" w:line="240" w:lineRule="auto"/>
              <w:rPr>
                <w:rFonts w:cstheme="minorHAnsi"/>
                <w:color w:val="000000"/>
                <w:sz w:val="24"/>
                <w:szCs w:val="24"/>
              </w:rPr>
            </w:pPr>
            <w:r w:rsidRPr="00FA1E8D">
              <w:rPr>
                <w:rFonts w:asciiTheme="majorHAnsi" w:hAnsiTheme="majorHAnsi" w:cstheme="majorHAnsi"/>
              </w:rPr>
              <w:t>Chemistry &amp; Chemical Reactivity (</w:t>
            </w:r>
            <w:r>
              <w:rPr>
                <w:rFonts w:asciiTheme="majorHAnsi" w:hAnsiTheme="majorHAnsi" w:cstheme="majorHAnsi"/>
              </w:rPr>
              <w:t>7</w:t>
            </w:r>
            <w:r w:rsidRPr="00FA1E8D">
              <w:rPr>
                <w:rFonts w:asciiTheme="majorHAnsi" w:hAnsiTheme="majorHAnsi" w:cstheme="majorHAnsi"/>
              </w:rPr>
              <w:t>th Edition)</w:t>
            </w:r>
          </w:p>
        </w:tc>
        <w:tc>
          <w:tcPr>
            <w:tcW w:w="2744" w:type="dxa"/>
          </w:tcPr>
          <w:p w14:paraId="33A94A58" w14:textId="77777777" w:rsidR="00413475" w:rsidRDefault="00C11FB5">
            <w:pPr>
              <w:autoSpaceDE w:val="0"/>
              <w:autoSpaceDN w:val="0"/>
              <w:adjustRightInd w:val="0"/>
              <w:spacing w:after="0" w:line="240" w:lineRule="auto"/>
              <w:rPr>
                <w:rFonts w:cstheme="minorHAnsi"/>
                <w:color w:val="000000"/>
                <w:sz w:val="24"/>
                <w:szCs w:val="24"/>
              </w:rPr>
            </w:pPr>
            <w:r w:rsidRPr="00FA1E8D">
              <w:rPr>
                <w:rFonts w:asciiTheme="majorHAnsi" w:hAnsiTheme="majorHAnsi" w:cstheme="majorHAnsi"/>
              </w:rPr>
              <w:t>Kotz</w:t>
            </w:r>
            <w:r>
              <w:rPr>
                <w:rFonts w:asciiTheme="majorHAnsi" w:hAnsiTheme="majorHAnsi" w:cstheme="majorHAnsi"/>
              </w:rPr>
              <w:t>, Treichet &amp; Townsend</w:t>
            </w:r>
          </w:p>
        </w:tc>
        <w:tc>
          <w:tcPr>
            <w:tcW w:w="2816" w:type="dxa"/>
          </w:tcPr>
          <w:p w14:paraId="0095E9DD" w14:textId="77777777" w:rsidR="00413475" w:rsidRPr="001B6984" w:rsidRDefault="001B6984">
            <w:pPr>
              <w:autoSpaceDE w:val="0"/>
              <w:autoSpaceDN w:val="0"/>
              <w:adjustRightInd w:val="0"/>
              <w:spacing w:after="0" w:line="240" w:lineRule="auto"/>
              <w:rPr>
                <w:rFonts w:cstheme="minorHAnsi"/>
                <w:color w:val="000000"/>
                <w:sz w:val="24"/>
                <w:szCs w:val="24"/>
              </w:rPr>
            </w:pPr>
            <w:r w:rsidRPr="001B6984">
              <w:rPr>
                <w:rFonts w:ascii="Arial" w:hAnsi="Arial" w:cs="Arial"/>
                <w:bCs/>
                <w:color w:val="0F1111"/>
                <w:sz w:val="18"/>
                <w:szCs w:val="18"/>
                <w:shd w:val="clear" w:color="auto" w:fill="FFFFFF"/>
              </w:rPr>
              <w:t>Brooks Cole</w:t>
            </w:r>
            <w:r w:rsidR="001F2E42" w:rsidRPr="001F2E42">
              <w:rPr>
                <w:rFonts w:ascii="Arial" w:hAnsi="Arial" w:cs="Arial"/>
                <w:color w:val="0F1111"/>
                <w:sz w:val="21"/>
                <w:szCs w:val="21"/>
                <w:shd w:val="clear" w:color="auto" w:fill="FFFFFF"/>
              </w:rPr>
              <w:t xml:space="preserve"> </w:t>
            </w:r>
            <w:r w:rsidR="001F2E42" w:rsidRPr="001F2E42">
              <w:rPr>
                <w:rFonts w:ascii="Arial" w:hAnsi="Arial" w:cs="Arial"/>
                <w:bCs/>
                <w:color w:val="0F1111"/>
                <w:sz w:val="18"/>
                <w:szCs w:val="18"/>
                <w:shd w:val="clear" w:color="auto" w:fill="FFFFFF"/>
              </w:rPr>
              <w:t>; 35644th edition (January 1, 1994)</w:t>
            </w:r>
          </w:p>
        </w:tc>
      </w:tr>
      <w:tr w:rsidR="00413475" w14:paraId="1BD98A5C" w14:textId="77777777" w:rsidTr="009E4ADC">
        <w:tc>
          <w:tcPr>
            <w:tcW w:w="2736" w:type="dxa"/>
          </w:tcPr>
          <w:p w14:paraId="41ECC43F" w14:textId="77777777" w:rsidR="00413475" w:rsidRDefault="00C11FB5">
            <w:pPr>
              <w:autoSpaceDE w:val="0"/>
              <w:autoSpaceDN w:val="0"/>
              <w:adjustRightInd w:val="0"/>
              <w:spacing w:after="0" w:line="240" w:lineRule="auto"/>
              <w:rPr>
                <w:rFonts w:cstheme="minorHAnsi"/>
                <w:color w:val="000000"/>
                <w:sz w:val="24"/>
                <w:szCs w:val="24"/>
              </w:rPr>
            </w:pPr>
            <w:r w:rsidRPr="00FA1E8D">
              <w:rPr>
                <w:rFonts w:asciiTheme="majorHAnsi" w:hAnsiTheme="majorHAnsi" w:cstheme="majorHAnsi"/>
              </w:rPr>
              <w:t xml:space="preserve">Chemistry </w:t>
            </w:r>
            <w:r>
              <w:rPr>
                <w:rFonts w:asciiTheme="majorHAnsi" w:hAnsiTheme="majorHAnsi" w:cstheme="majorHAnsi"/>
              </w:rPr>
              <w:t xml:space="preserve">the central science </w:t>
            </w:r>
            <w:r w:rsidRPr="00FA1E8D">
              <w:rPr>
                <w:rFonts w:asciiTheme="majorHAnsi" w:hAnsiTheme="majorHAnsi" w:cstheme="majorHAnsi"/>
              </w:rPr>
              <w:t>(1</w:t>
            </w:r>
            <w:r>
              <w:rPr>
                <w:rFonts w:asciiTheme="majorHAnsi" w:hAnsiTheme="majorHAnsi" w:cstheme="majorHAnsi"/>
              </w:rPr>
              <w:t>2</w:t>
            </w:r>
            <w:r w:rsidRPr="00FA1E8D">
              <w:rPr>
                <w:rFonts w:asciiTheme="majorHAnsi" w:hAnsiTheme="majorHAnsi" w:cstheme="majorHAnsi"/>
              </w:rPr>
              <w:t>th Edition)</w:t>
            </w:r>
          </w:p>
        </w:tc>
        <w:tc>
          <w:tcPr>
            <w:tcW w:w="2744" w:type="dxa"/>
          </w:tcPr>
          <w:p w14:paraId="333174E0" w14:textId="77777777" w:rsidR="00413475" w:rsidRDefault="00C11FB5">
            <w:pPr>
              <w:autoSpaceDE w:val="0"/>
              <w:autoSpaceDN w:val="0"/>
              <w:adjustRightInd w:val="0"/>
              <w:spacing w:after="0" w:line="240" w:lineRule="auto"/>
              <w:rPr>
                <w:rFonts w:cstheme="minorHAnsi"/>
                <w:color w:val="000000"/>
                <w:sz w:val="24"/>
                <w:szCs w:val="24"/>
              </w:rPr>
            </w:pPr>
            <w:r>
              <w:rPr>
                <w:rFonts w:asciiTheme="majorHAnsi" w:hAnsiTheme="majorHAnsi" w:cstheme="majorHAnsi"/>
              </w:rPr>
              <w:t>Brown, Eugene Lemay, Bursten, Murphy and Woodward</w:t>
            </w:r>
          </w:p>
        </w:tc>
        <w:tc>
          <w:tcPr>
            <w:tcW w:w="2816" w:type="dxa"/>
          </w:tcPr>
          <w:p w14:paraId="0B5D7837" w14:textId="77777777" w:rsidR="00413475" w:rsidRDefault="001F2E42">
            <w:pPr>
              <w:autoSpaceDE w:val="0"/>
              <w:autoSpaceDN w:val="0"/>
              <w:adjustRightInd w:val="0"/>
              <w:spacing w:after="0" w:line="240" w:lineRule="auto"/>
              <w:rPr>
                <w:rFonts w:cstheme="minorHAnsi"/>
                <w:color w:val="000000"/>
                <w:sz w:val="24"/>
                <w:szCs w:val="24"/>
              </w:rPr>
            </w:pPr>
            <w:r>
              <w:rPr>
                <w:rFonts w:ascii="Arial" w:hAnsi="Arial" w:cs="Arial"/>
                <w:color w:val="000000"/>
                <w:sz w:val="20"/>
                <w:szCs w:val="20"/>
                <w:shd w:val="clear" w:color="auto" w:fill="FFFFFF"/>
              </w:rPr>
              <w:t>Pearson Higher Ed, 2021</w:t>
            </w:r>
          </w:p>
        </w:tc>
      </w:tr>
      <w:tr w:rsidR="00413475" w14:paraId="13E5B2A6" w14:textId="77777777" w:rsidTr="009E4ADC">
        <w:tc>
          <w:tcPr>
            <w:tcW w:w="2736" w:type="dxa"/>
          </w:tcPr>
          <w:p w14:paraId="039D9DA1" w14:textId="77777777" w:rsidR="00413475" w:rsidRDefault="00C11FB5">
            <w:pPr>
              <w:autoSpaceDE w:val="0"/>
              <w:autoSpaceDN w:val="0"/>
              <w:adjustRightInd w:val="0"/>
              <w:spacing w:after="0" w:line="240" w:lineRule="auto"/>
              <w:rPr>
                <w:rFonts w:cstheme="minorHAnsi"/>
                <w:color w:val="000000"/>
                <w:sz w:val="24"/>
                <w:szCs w:val="24"/>
              </w:rPr>
            </w:pPr>
            <w:r>
              <w:rPr>
                <w:rFonts w:asciiTheme="majorHAnsi" w:hAnsiTheme="majorHAnsi" w:cstheme="majorHAnsi"/>
              </w:rPr>
              <w:t xml:space="preserve">Chemistry the molecular nature of matter and change </w:t>
            </w:r>
            <w:r w:rsidRPr="007A4B05">
              <w:rPr>
                <w:rFonts w:asciiTheme="majorHAnsi" w:hAnsiTheme="majorHAnsi" w:cstheme="majorHAnsi"/>
              </w:rPr>
              <w:t>(5</w:t>
            </w:r>
            <w:r w:rsidRPr="007A4B05">
              <w:rPr>
                <w:rFonts w:asciiTheme="majorHAnsi" w:hAnsiTheme="majorHAnsi" w:cstheme="majorHAnsi"/>
                <w:vertAlign w:val="superscript"/>
              </w:rPr>
              <w:t>th</w:t>
            </w:r>
            <w:r w:rsidRPr="007A4B05">
              <w:rPr>
                <w:rFonts w:asciiTheme="majorHAnsi" w:hAnsiTheme="majorHAnsi" w:cstheme="majorHAnsi"/>
              </w:rPr>
              <w:t xml:space="preserve"> Edition)</w:t>
            </w:r>
          </w:p>
        </w:tc>
        <w:tc>
          <w:tcPr>
            <w:tcW w:w="2744" w:type="dxa"/>
          </w:tcPr>
          <w:p w14:paraId="50B4D16D" w14:textId="77777777" w:rsidR="00413475" w:rsidRDefault="00C11FB5">
            <w:pPr>
              <w:autoSpaceDE w:val="0"/>
              <w:autoSpaceDN w:val="0"/>
              <w:adjustRightInd w:val="0"/>
              <w:spacing w:after="0" w:line="240" w:lineRule="auto"/>
              <w:rPr>
                <w:rFonts w:cstheme="minorHAnsi"/>
                <w:color w:val="000000"/>
                <w:sz w:val="24"/>
                <w:szCs w:val="24"/>
              </w:rPr>
            </w:pPr>
            <w:r w:rsidRPr="00BA3460">
              <w:rPr>
                <w:rFonts w:asciiTheme="majorHAnsi" w:hAnsiTheme="majorHAnsi" w:cstheme="majorHAnsi"/>
              </w:rPr>
              <w:t>Martin S. Silberberg</w:t>
            </w:r>
          </w:p>
        </w:tc>
        <w:tc>
          <w:tcPr>
            <w:tcW w:w="2816" w:type="dxa"/>
          </w:tcPr>
          <w:p w14:paraId="43D31552" w14:textId="77777777" w:rsidR="00413475" w:rsidRDefault="001F2E42">
            <w:pPr>
              <w:autoSpaceDE w:val="0"/>
              <w:autoSpaceDN w:val="0"/>
              <w:adjustRightInd w:val="0"/>
              <w:spacing w:after="0" w:line="240" w:lineRule="auto"/>
              <w:rPr>
                <w:rFonts w:cstheme="minorHAnsi"/>
                <w:color w:val="000000"/>
                <w:sz w:val="24"/>
                <w:szCs w:val="24"/>
              </w:rPr>
            </w:pPr>
            <w:r w:rsidRPr="001F2E42">
              <w:rPr>
                <w:rFonts w:cstheme="minorHAnsi"/>
                <w:color w:val="000000"/>
                <w:sz w:val="24"/>
                <w:szCs w:val="24"/>
              </w:rPr>
              <w:t>McGraw-Hill Science/Engineering/Math</w:t>
            </w:r>
          </w:p>
        </w:tc>
      </w:tr>
    </w:tbl>
    <w:p w14:paraId="6E034532" w14:textId="77777777" w:rsidR="00413475" w:rsidRDefault="00413475">
      <w:pPr>
        <w:autoSpaceDE w:val="0"/>
        <w:autoSpaceDN w:val="0"/>
        <w:adjustRightInd w:val="0"/>
        <w:spacing w:after="0" w:line="240" w:lineRule="auto"/>
        <w:rPr>
          <w:rFonts w:cstheme="minorHAnsi"/>
          <w:color w:val="000000"/>
          <w:sz w:val="24"/>
          <w:szCs w:val="24"/>
        </w:rPr>
      </w:pPr>
    </w:p>
    <w:p w14:paraId="0E828687" w14:textId="77777777" w:rsidR="00413475" w:rsidRDefault="00BE35B3">
      <w:pPr>
        <w:autoSpaceDE w:val="0"/>
        <w:autoSpaceDN w:val="0"/>
        <w:adjustRightInd w:val="0"/>
        <w:spacing w:after="0" w:line="240" w:lineRule="auto"/>
        <w:rPr>
          <w:rFonts w:cstheme="minorHAnsi"/>
          <w:color w:val="000000"/>
          <w:sz w:val="24"/>
          <w:szCs w:val="24"/>
        </w:rPr>
      </w:pPr>
      <w:r>
        <w:rPr>
          <w:rFonts w:cstheme="minorHAnsi"/>
          <w:color w:val="000000"/>
          <w:sz w:val="24"/>
          <w:szCs w:val="24"/>
        </w:rPr>
        <w:t>Syllabus breakdown in lectures:</w:t>
      </w:r>
    </w:p>
    <w:tbl>
      <w:tblPr>
        <w:tblStyle w:val="TableGrid"/>
        <w:tblW w:w="5000" w:type="pct"/>
        <w:tblLook w:val="04A0" w:firstRow="1" w:lastRow="0" w:firstColumn="1" w:lastColumn="0" w:noHBand="0" w:noVBand="1"/>
      </w:tblPr>
      <w:tblGrid>
        <w:gridCol w:w="974"/>
        <w:gridCol w:w="3423"/>
        <w:gridCol w:w="3899"/>
      </w:tblGrid>
      <w:tr w:rsidR="00413475" w14:paraId="6083371A" w14:textId="77777777" w:rsidTr="00C11FB5">
        <w:tc>
          <w:tcPr>
            <w:tcW w:w="587" w:type="pct"/>
          </w:tcPr>
          <w:p w14:paraId="406FAA28" w14:textId="77777777" w:rsidR="00413475" w:rsidRDefault="00BE35B3">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Week no.</w:t>
            </w:r>
          </w:p>
        </w:tc>
        <w:tc>
          <w:tcPr>
            <w:tcW w:w="2063" w:type="pct"/>
          </w:tcPr>
          <w:p w14:paraId="16DF9474" w14:textId="77777777" w:rsidR="00413475" w:rsidRDefault="00BE35B3">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Topic</w:t>
            </w:r>
          </w:p>
        </w:tc>
        <w:tc>
          <w:tcPr>
            <w:tcW w:w="2350" w:type="pct"/>
          </w:tcPr>
          <w:p w14:paraId="1A4EEA67" w14:textId="77777777" w:rsidR="00413475" w:rsidRDefault="00BE35B3">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Content Breakdown</w:t>
            </w:r>
          </w:p>
        </w:tc>
      </w:tr>
      <w:tr w:rsidR="00413475" w14:paraId="7902E2D2" w14:textId="77777777" w:rsidTr="005E6CAB">
        <w:trPr>
          <w:trHeight w:val="620"/>
        </w:trPr>
        <w:tc>
          <w:tcPr>
            <w:tcW w:w="587" w:type="pct"/>
          </w:tcPr>
          <w:p w14:paraId="24E5B770" w14:textId="77777777" w:rsidR="00413475" w:rsidRDefault="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1</w:t>
            </w:r>
          </w:p>
        </w:tc>
        <w:tc>
          <w:tcPr>
            <w:tcW w:w="2063" w:type="pct"/>
          </w:tcPr>
          <w:p w14:paraId="1BBB191C" w14:textId="77777777" w:rsidR="00413475" w:rsidRPr="005E6CAB" w:rsidRDefault="00C11FB5" w:rsidP="005E6CAB">
            <w:pPr>
              <w:rPr>
                <w:rFonts w:cstheme="minorHAnsi"/>
                <w:b/>
                <w:color w:val="000000"/>
                <w:sz w:val="24"/>
                <w:szCs w:val="24"/>
              </w:rPr>
            </w:pPr>
            <w:r w:rsidRPr="005E6CAB">
              <w:rPr>
                <w:rFonts w:asciiTheme="majorHAnsi" w:hAnsiTheme="majorHAnsi" w:cstheme="majorHAnsi"/>
                <w:b/>
              </w:rPr>
              <w:t xml:space="preserve">Matter and Classification of matter, </w:t>
            </w:r>
          </w:p>
        </w:tc>
        <w:tc>
          <w:tcPr>
            <w:tcW w:w="2350" w:type="pct"/>
          </w:tcPr>
          <w:p w14:paraId="73BEFD58" w14:textId="77777777" w:rsidR="007B1282" w:rsidRPr="007B1282" w:rsidRDefault="007B1282" w:rsidP="007B1282">
            <w:pPr>
              <w:autoSpaceDE w:val="0"/>
              <w:autoSpaceDN w:val="0"/>
              <w:adjustRightInd w:val="0"/>
              <w:spacing w:after="0" w:line="240" w:lineRule="auto"/>
              <w:rPr>
                <w:rFonts w:asciiTheme="majorHAnsi" w:hAnsiTheme="majorHAnsi" w:cstheme="majorHAnsi"/>
              </w:rPr>
            </w:pPr>
            <w:r w:rsidRPr="007B1282">
              <w:rPr>
                <w:rFonts w:asciiTheme="majorHAnsi" w:hAnsiTheme="majorHAnsi" w:cstheme="majorHAnsi"/>
              </w:rPr>
              <w:t>Matter and its classification: Pure and impure substance, states of matter and their mutual conversions</w:t>
            </w:r>
          </w:p>
          <w:p w14:paraId="0109FF53" w14:textId="77777777" w:rsidR="007B1282" w:rsidRPr="007B1282" w:rsidRDefault="007B1282" w:rsidP="007B1282">
            <w:pPr>
              <w:autoSpaceDE w:val="0"/>
              <w:autoSpaceDN w:val="0"/>
              <w:adjustRightInd w:val="0"/>
              <w:spacing w:after="0" w:line="240" w:lineRule="auto"/>
              <w:rPr>
                <w:rFonts w:asciiTheme="majorHAnsi" w:hAnsiTheme="majorHAnsi" w:cstheme="majorHAnsi"/>
              </w:rPr>
            </w:pPr>
            <w:r w:rsidRPr="007B1282">
              <w:rPr>
                <w:rFonts w:asciiTheme="majorHAnsi" w:hAnsiTheme="majorHAnsi" w:cstheme="majorHAnsi"/>
              </w:rPr>
              <w:t>Elements, Compounds, Mixtures (Homogenous/Heterogeneous), Colloids, Suspensions, True solutions,</w:t>
            </w:r>
          </w:p>
          <w:p w14:paraId="7794CB6C" w14:textId="77777777" w:rsidR="007B1282" w:rsidRPr="007B1282" w:rsidRDefault="007B1282" w:rsidP="007B1282">
            <w:pPr>
              <w:autoSpaceDE w:val="0"/>
              <w:autoSpaceDN w:val="0"/>
              <w:adjustRightInd w:val="0"/>
              <w:spacing w:after="0" w:line="240" w:lineRule="auto"/>
              <w:rPr>
                <w:rFonts w:asciiTheme="majorHAnsi" w:hAnsiTheme="majorHAnsi" w:cstheme="majorHAnsi"/>
              </w:rPr>
            </w:pPr>
            <w:r w:rsidRPr="007B1282">
              <w:rPr>
                <w:rFonts w:asciiTheme="majorHAnsi" w:hAnsiTheme="majorHAnsi" w:cstheme="majorHAnsi"/>
              </w:rPr>
              <w:t xml:space="preserve">separation of binary and ternary mixtures using physical methods </w:t>
            </w:r>
          </w:p>
          <w:p w14:paraId="224CD7E3" w14:textId="77777777" w:rsidR="00413475" w:rsidRPr="005E6CAB" w:rsidRDefault="007B1282" w:rsidP="007B1282">
            <w:pPr>
              <w:autoSpaceDE w:val="0"/>
              <w:autoSpaceDN w:val="0"/>
              <w:adjustRightInd w:val="0"/>
              <w:spacing w:after="0" w:line="240" w:lineRule="auto"/>
              <w:rPr>
                <w:rFonts w:cstheme="minorHAnsi"/>
                <w:color w:val="000000"/>
                <w:sz w:val="24"/>
                <w:szCs w:val="24"/>
              </w:rPr>
            </w:pPr>
            <w:r>
              <w:rPr>
                <w:rFonts w:asciiTheme="majorHAnsi" w:hAnsiTheme="majorHAnsi" w:cstheme="majorHAnsi"/>
              </w:rPr>
              <w:t xml:space="preserve"> </w:t>
            </w:r>
          </w:p>
        </w:tc>
      </w:tr>
      <w:tr w:rsidR="00413475" w14:paraId="723EAC94" w14:textId="77777777" w:rsidTr="005E6CAB">
        <w:trPr>
          <w:trHeight w:val="890"/>
        </w:trPr>
        <w:tc>
          <w:tcPr>
            <w:tcW w:w="587" w:type="pct"/>
          </w:tcPr>
          <w:p w14:paraId="7EC49DCD" w14:textId="77777777" w:rsidR="00413475" w:rsidRDefault="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2</w:t>
            </w:r>
          </w:p>
        </w:tc>
        <w:tc>
          <w:tcPr>
            <w:tcW w:w="2063" w:type="pct"/>
          </w:tcPr>
          <w:p w14:paraId="57E6CA11" w14:textId="77777777" w:rsidR="00413475" w:rsidRPr="005E6CAB" w:rsidRDefault="005E6CAB" w:rsidP="005E6CAB">
            <w:pPr>
              <w:autoSpaceDE w:val="0"/>
              <w:autoSpaceDN w:val="0"/>
              <w:adjustRightInd w:val="0"/>
              <w:spacing w:after="0" w:line="240" w:lineRule="auto"/>
              <w:rPr>
                <w:rFonts w:cstheme="minorHAnsi"/>
                <w:b/>
                <w:color w:val="000000"/>
                <w:sz w:val="24"/>
                <w:szCs w:val="24"/>
              </w:rPr>
            </w:pPr>
            <w:r w:rsidRPr="005E6CAB">
              <w:rPr>
                <w:rFonts w:asciiTheme="majorHAnsi" w:hAnsiTheme="majorHAnsi" w:cstheme="majorHAnsi"/>
                <w:b/>
              </w:rPr>
              <w:t>Atomic structure</w:t>
            </w:r>
            <w:r w:rsidRPr="005E6CAB">
              <w:rPr>
                <w:rFonts w:cstheme="minorHAnsi"/>
                <w:b/>
                <w:color w:val="000000"/>
                <w:sz w:val="24"/>
                <w:szCs w:val="24"/>
              </w:rPr>
              <w:t xml:space="preserve"> </w:t>
            </w:r>
          </w:p>
        </w:tc>
        <w:tc>
          <w:tcPr>
            <w:tcW w:w="2350" w:type="pct"/>
          </w:tcPr>
          <w:p w14:paraId="4BE2CD1C" w14:textId="77777777" w:rsidR="007B1282" w:rsidRPr="007B1282" w:rsidRDefault="007B1282" w:rsidP="007B1282">
            <w:pPr>
              <w:autoSpaceDE w:val="0"/>
              <w:autoSpaceDN w:val="0"/>
              <w:adjustRightInd w:val="0"/>
              <w:spacing w:after="0" w:line="240" w:lineRule="auto"/>
              <w:rPr>
                <w:rFonts w:asciiTheme="majorHAnsi" w:hAnsiTheme="majorHAnsi" w:cstheme="majorHAnsi"/>
              </w:rPr>
            </w:pPr>
            <w:r w:rsidRPr="007B1282">
              <w:rPr>
                <w:rFonts w:asciiTheme="majorHAnsi" w:hAnsiTheme="majorHAnsi" w:cstheme="majorHAnsi"/>
              </w:rPr>
              <w:t>Atomic Number, Atomic Mass, Isotopes (Hydrogen/Chlorine), Relative Atomic Mass, Molecular/formula mass</w:t>
            </w:r>
          </w:p>
          <w:p w14:paraId="56E38A54" w14:textId="77777777" w:rsidR="00413475" w:rsidRPr="005E6CAB" w:rsidRDefault="007B1282" w:rsidP="000D7CFF">
            <w:pPr>
              <w:rPr>
                <w:rFonts w:cstheme="minorHAnsi"/>
                <w:color w:val="000000"/>
                <w:sz w:val="24"/>
                <w:szCs w:val="24"/>
              </w:rPr>
            </w:pPr>
            <w:r w:rsidRPr="007B1282">
              <w:rPr>
                <w:rFonts w:asciiTheme="majorHAnsi" w:hAnsiTheme="majorHAnsi" w:cstheme="majorHAnsi"/>
              </w:rPr>
              <w:t>and its calculation</w:t>
            </w:r>
            <w:r>
              <w:rPr>
                <w:rFonts w:asciiTheme="majorHAnsi" w:hAnsiTheme="majorHAnsi" w:cstheme="majorHAnsi"/>
              </w:rPr>
              <w:t xml:space="preserve"> </w:t>
            </w:r>
          </w:p>
        </w:tc>
      </w:tr>
      <w:tr w:rsidR="007B1282" w14:paraId="5B0BCCF9" w14:textId="77777777" w:rsidTr="005E6CAB">
        <w:trPr>
          <w:trHeight w:val="890"/>
        </w:trPr>
        <w:tc>
          <w:tcPr>
            <w:tcW w:w="587" w:type="pct"/>
          </w:tcPr>
          <w:p w14:paraId="696F9177" w14:textId="77777777" w:rsidR="007B1282" w:rsidRDefault="007B1282">
            <w:pPr>
              <w:autoSpaceDE w:val="0"/>
              <w:autoSpaceDN w:val="0"/>
              <w:adjustRightInd w:val="0"/>
              <w:spacing w:after="0" w:line="240" w:lineRule="auto"/>
              <w:rPr>
                <w:rFonts w:cstheme="minorHAnsi"/>
                <w:color w:val="000000"/>
                <w:sz w:val="24"/>
                <w:szCs w:val="24"/>
              </w:rPr>
            </w:pPr>
            <w:r>
              <w:rPr>
                <w:rFonts w:cstheme="minorHAnsi"/>
                <w:color w:val="000000"/>
                <w:sz w:val="24"/>
                <w:szCs w:val="24"/>
              </w:rPr>
              <w:t>3</w:t>
            </w:r>
          </w:p>
        </w:tc>
        <w:tc>
          <w:tcPr>
            <w:tcW w:w="2063" w:type="pct"/>
          </w:tcPr>
          <w:p w14:paraId="782C6B0D" w14:textId="77777777" w:rsidR="007B1282" w:rsidRPr="005E6CAB" w:rsidRDefault="007B1282" w:rsidP="005E6CAB">
            <w:pPr>
              <w:autoSpaceDE w:val="0"/>
              <w:autoSpaceDN w:val="0"/>
              <w:adjustRightInd w:val="0"/>
              <w:spacing w:after="0" w:line="240" w:lineRule="auto"/>
              <w:rPr>
                <w:rFonts w:asciiTheme="majorHAnsi" w:hAnsiTheme="majorHAnsi" w:cstheme="majorHAnsi"/>
                <w:b/>
              </w:rPr>
            </w:pPr>
            <w:r w:rsidRPr="005E6CAB">
              <w:rPr>
                <w:rFonts w:cstheme="minorHAnsi"/>
                <w:b/>
                <w:color w:val="000000"/>
                <w:sz w:val="24"/>
                <w:szCs w:val="24"/>
              </w:rPr>
              <w:t>Periodic table</w:t>
            </w:r>
          </w:p>
        </w:tc>
        <w:tc>
          <w:tcPr>
            <w:tcW w:w="2350" w:type="pct"/>
          </w:tcPr>
          <w:p w14:paraId="5B13D658" w14:textId="77777777" w:rsidR="007B1282" w:rsidRPr="007B1282" w:rsidRDefault="007B1282" w:rsidP="007B1282">
            <w:pPr>
              <w:rPr>
                <w:rFonts w:asciiTheme="majorHAnsi" w:hAnsiTheme="majorHAnsi" w:cstheme="majorHAnsi"/>
              </w:rPr>
            </w:pPr>
            <w:r w:rsidRPr="007B1282">
              <w:rPr>
                <w:rFonts w:asciiTheme="majorHAnsi" w:hAnsiTheme="majorHAnsi" w:cstheme="majorHAnsi"/>
              </w:rPr>
              <w:t>Electronic configuration of first 20 elements (based on spdf notation)</w:t>
            </w:r>
          </w:p>
          <w:p w14:paraId="2312DB4B" w14:textId="77777777" w:rsidR="007B1282" w:rsidRPr="007B1282" w:rsidRDefault="007B1282" w:rsidP="007B1282">
            <w:pPr>
              <w:rPr>
                <w:rFonts w:asciiTheme="majorHAnsi" w:hAnsiTheme="majorHAnsi" w:cstheme="majorHAnsi"/>
              </w:rPr>
            </w:pPr>
            <w:r w:rsidRPr="007B1282">
              <w:rPr>
                <w:rFonts w:asciiTheme="majorHAnsi" w:hAnsiTheme="majorHAnsi" w:cstheme="majorHAnsi"/>
              </w:rPr>
              <w:t>Modern Periodic law, Groups and Periods (IUPAC System), Classification of Elements as Metals, non-metals,</w:t>
            </w:r>
          </w:p>
          <w:p w14:paraId="25738040" w14:textId="77777777" w:rsidR="007B1282" w:rsidRPr="007B1282" w:rsidRDefault="007B1282" w:rsidP="007B1282">
            <w:pPr>
              <w:rPr>
                <w:rFonts w:asciiTheme="majorHAnsi" w:hAnsiTheme="majorHAnsi" w:cstheme="majorHAnsi"/>
              </w:rPr>
            </w:pPr>
            <w:r w:rsidRPr="007B1282">
              <w:rPr>
                <w:rFonts w:asciiTheme="majorHAnsi" w:hAnsiTheme="majorHAnsi" w:cstheme="majorHAnsi"/>
              </w:rPr>
              <w:t>metalloids, Periodic trends ((Metallic character, Atomic size, Electronegativity, Ionization Potential) with</w:t>
            </w:r>
            <w:r>
              <w:rPr>
                <w:rFonts w:asciiTheme="majorHAnsi" w:hAnsiTheme="majorHAnsi" w:cstheme="majorHAnsi"/>
              </w:rPr>
              <w:t xml:space="preserve"> </w:t>
            </w:r>
            <w:r w:rsidRPr="007B1282">
              <w:rPr>
                <w:rFonts w:asciiTheme="majorHAnsi" w:hAnsiTheme="majorHAnsi" w:cstheme="majorHAnsi"/>
              </w:rPr>
              <w:t>justification</w:t>
            </w:r>
          </w:p>
        </w:tc>
      </w:tr>
      <w:tr w:rsidR="00413475" w14:paraId="3ED57C49" w14:textId="77777777" w:rsidTr="00C11FB5">
        <w:tc>
          <w:tcPr>
            <w:tcW w:w="587" w:type="pct"/>
          </w:tcPr>
          <w:p w14:paraId="6EC34F5C" w14:textId="77777777" w:rsidR="00413475" w:rsidRDefault="000D7CFF">
            <w:pPr>
              <w:autoSpaceDE w:val="0"/>
              <w:autoSpaceDN w:val="0"/>
              <w:adjustRightInd w:val="0"/>
              <w:spacing w:after="0" w:line="240" w:lineRule="auto"/>
              <w:rPr>
                <w:rFonts w:cstheme="minorHAnsi"/>
                <w:color w:val="000000"/>
                <w:sz w:val="24"/>
                <w:szCs w:val="24"/>
              </w:rPr>
            </w:pPr>
            <w:r>
              <w:rPr>
                <w:rFonts w:cstheme="minorHAnsi"/>
                <w:color w:val="000000"/>
                <w:sz w:val="24"/>
                <w:szCs w:val="24"/>
              </w:rPr>
              <w:t>4</w:t>
            </w:r>
          </w:p>
        </w:tc>
        <w:tc>
          <w:tcPr>
            <w:tcW w:w="2063" w:type="pct"/>
          </w:tcPr>
          <w:p w14:paraId="55C873A2" w14:textId="77777777" w:rsidR="00413475" w:rsidRPr="005E6CAB" w:rsidRDefault="005E6CAB">
            <w:pPr>
              <w:autoSpaceDE w:val="0"/>
              <w:autoSpaceDN w:val="0"/>
              <w:adjustRightInd w:val="0"/>
              <w:spacing w:after="0" w:line="240" w:lineRule="auto"/>
              <w:rPr>
                <w:rFonts w:cstheme="minorHAnsi"/>
                <w:b/>
                <w:color w:val="000000"/>
                <w:sz w:val="24"/>
                <w:szCs w:val="24"/>
              </w:rPr>
            </w:pPr>
            <w:r w:rsidRPr="005E6CAB">
              <w:rPr>
                <w:rFonts w:cstheme="minorHAnsi"/>
                <w:b/>
                <w:color w:val="000000"/>
                <w:sz w:val="24"/>
                <w:szCs w:val="24"/>
              </w:rPr>
              <w:t>Periodic table videos</w:t>
            </w:r>
          </w:p>
        </w:tc>
        <w:tc>
          <w:tcPr>
            <w:tcW w:w="2350" w:type="pct"/>
          </w:tcPr>
          <w:p w14:paraId="0608E765" w14:textId="77777777" w:rsidR="005E6CAB" w:rsidRPr="005E6CAB" w:rsidRDefault="005E6CAB" w:rsidP="005E6CAB">
            <w:pPr>
              <w:rPr>
                <w:rFonts w:asciiTheme="majorHAnsi" w:hAnsiTheme="majorHAnsi" w:cstheme="majorHAnsi"/>
                <w:color w:val="373A3C"/>
                <w:shd w:val="clear" w:color="auto" w:fill="FFFFFF"/>
              </w:rPr>
            </w:pPr>
            <w:r w:rsidRPr="005E6CAB">
              <w:rPr>
                <w:rFonts w:asciiTheme="majorHAnsi" w:hAnsiTheme="majorHAnsi" w:cstheme="majorHAnsi"/>
              </w:rPr>
              <w:t xml:space="preserve">Videos of the following elements (there advantages and disadvantages)  </w:t>
            </w:r>
          </w:p>
          <w:p w14:paraId="1EA1C37E" w14:textId="77777777" w:rsidR="00413475" w:rsidRPr="005E6CAB" w:rsidRDefault="005E6CAB" w:rsidP="005E6CAB">
            <w:pPr>
              <w:autoSpaceDE w:val="0"/>
              <w:autoSpaceDN w:val="0"/>
              <w:adjustRightInd w:val="0"/>
              <w:spacing w:after="0" w:line="240" w:lineRule="auto"/>
              <w:rPr>
                <w:rFonts w:cstheme="minorHAnsi"/>
                <w:color w:val="000000"/>
                <w:sz w:val="24"/>
                <w:szCs w:val="24"/>
              </w:rPr>
            </w:pPr>
            <w:r w:rsidRPr="005E6CAB">
              <w:rPr>
                <w:rFonts w:asciiTheme="majorHAnsi" w:hAnsiTheme="majorHAnsi" w:cstheme="majorHAnsi"/>
                <w:color w:val="373A3C"/>
                <w:shd w:val="clear" w:color="auto" w:fill="FFFFFF"/>
              </w:rPr>
              <w:t>Na, Be, Mg, Ca, B, Al, C, Si, N, P, O, S, Cl, I, Ne and Ar.</w:t>
            </w:r>
          </w:p>
        </w:tc>
      </w:tr>
      <w:tr w:rsidR="00413475" w14:paraId="2F5073EE" w14:textId="77777777" w:rsidTr="00C11FB5">
        <w:tc>
          <w:tcPr>
            <w:tcW w:w="587" w:type="pct"/>
          </w:tcPr>
          <w:p w14:paraId="1F0DC940" w14:textId="77777777" w:rsidR="00413475" w:rsidRDefault="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5</w:t>
            </w:r>
            <w:r w:rsidR="000D7CFF">
              <w:rPr>
                <w:rFonts w:cstheme="minorHAnsi"/>
                <w:color w:val="000000"/>
                <w:sz w:val="24"/>
                <w:szCs w:val="24"/>
              </w:rPr>
              <w:t xml:space="preserve"> &amp; 6</w:t>
            </w:r>
          </w:p>
        </w:tc>
        <w:tc>
          <w:tcPr>
            <w:tcW w:w="2063" w:type="pct"/>
          </w:tcPr>
          <w:p w14:paraId="6EEE4FB9" w14:textId="77777777" w:rsidR="00413475" w:rsidRPr="005E6CAB" w:rsidRDefault="005E6CAB">
            <w:pPr>
              <w:autoSpaceDE w:val="0"/>
              <w:autoSpaceDN w:val="0"/>
              <w:adjustRightInd w:val="0"/>
              <w:spacing w:after="0" w:line="240" w:lineRule="auto"/>
              <w:rPr>
                <w:rFonts w:cstheme="minorHAnsi"/>
                <w:b/>
                <w:color w:val="000000"/>
                <w:sz w:val="24"/>
                <w:szCs w:val="24"/>
              </w:rPr>
            </w:pPr>
            <w:r w:rsidRPr="005E6CAB">
              <w:rPr>
                <w:rFonts w:cstheme="minorHAnsi"/>
                <w:b/>
                <w:color w:val="000000"/>
                <w:sz w:val="24"/>
                <w:szCs w:val="24"/>
              </w:rPr>
              <w:t>Bonding</w:t>
            </w:r>
          </w:p>
        </w:tc>
        <w:tc>
          <w:tcPr>
            <w:tcW w:w="2350" w:type="pct"/>
          </w:tcPr>
          <w:p w14:paraId="4775643E" w14:textId="77777777" w:rsidR="007B1282" w:rsidRPr="000D7CFF" w:rsidRDefault="007B1282" w:rsidP="007B1282">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Covalent Bond</w:t>
            </w:r>
          </w:p>
          <w:p w14:paraId="7D93780F" w14:textId="77777777" w:rsidR="007B1282" w:rsidRPr="000D7CFF" w:rsidRDefault="007B1282" w:rsidP="007B1282">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Pictorial or Structural representations showing covalent bonding in H</w:t>
            </w:r>
            <w:r w:rsidRPr="000D7CFF">
              <w:rPr>
                <w:rFonts w:asciiTheme="majorHAnsi" w:hAnsiTheme="majorHAnsi" w:cstheme="majorHAnsi"/>
                <w:color w:val="000000"/>
                <w:vertAlign w:val="subscript"/>
              </w:rPr>
              <w:t>2</w:t>
            </w:r>
            <w:r w:rsidRPr="000D7CFF">
              <w:rPr>
                <w:rFonts w:asciiTheme="majorHAnsi" w:hAnsiTheme="majorHAnsi" w:cstheme="majorHAnsi"/>
                <w:color w:val="000000"/>
              </w:rPr>
              <w:t xml:space="preserve"> , N</w:t>
            </w:r>
            <w:r w:rsidRPr="000D7CFF">
              <w:rPr>
                <w:rFonts w:asciiTheme="majorHAnsi" w:hAnsiTheme="majorHAnsi" w:cstheme="majorHAnsi"/>
                <w:color w:val="000000"/>
                <w:vertAlign w:val="subscript"/>
              </w:rPr>
              <w:t>2</w:t>
            </w:r>
            <w:r w:rsidRPr="000D7CFF">
              <w:rPr>
                <w:rFonts w:asciiTheme="majorHAnsi" w:hAnsiTheme="majorHAnsi" w:cstheme="majorHAnsi"/>
                <w:color w:val="000000"/>
              </w:rPr>
              <w:t xml:space="preserve"> , O</w:t>
            </w:r>
            <w:r w:rsidRPr="000D7CFF">
              <w:rPr>
                <w:rFonts w:asciiTheme="majorHAnsi" w:hAnsiTheme="majorHAnsi" w:cstheme="majorHAnsi"/>
                <w:color w:val="000000"/>
                <w:vertAlign w:val="subscript"/>
              </w:rPr>
              <w:t>2</w:t>
            </w:r>
            <w:r w:rsidRPr="000D7CFF">
              <w:rPr>
                <w:rFonts w:asciiTheme="majorHAnsi" w:hAnsiTheme="majorHAnsi" w:cstheme="majorHAnsi"/>
                <w:color w:val="000000"/>
              </w:rPr>
              <w:t xml:space="preserve"> , F</w:t>
            </w:r>
            <w:r w:rsidRPr="000D7CFF">
              <w:rPr>
                <w:rFonts w:asciiTheme="majorHAnsi" w:hAnsiTheme="majorHAnsi" w:cstheme="majorHAnsi"/>
                <w:color w:val="000000"/>
                <w:vertAlign w:val="subscript"/>
              </w:rPr>
              <w:t>2</w:t>
            </w:r>
            <w:r w:rsidRPr="000D7CFF">
              <w:rPr>
                <w:rFonts w:asciiTheme="majorHAnsi" w:hAnsiTheme="majorHAnsi" w:cstheme="majorHAnsi"/>
                <w:color w:val="000000"/>
              </w:rPr>
              <w:t xml:space="preserve"> , CH</w:t>
            </w:r>
            <w:r w:rsidRPr="000D7CFF">
              <w:rPr>
                <w:rFonts w:asciiTheme="majorHAnsi" w:hAnsiTheme="majorHAnsi" w:cstheme="majorHAnsi"/>
                <w:color w:val="000000"/>
                <w:vertAlign w:val="subscript"/>
              </w:rPr>
              <w:t>4</w:t>
            </w:r>
            <w:r w:rsidRPr="000D7CFF">
              <w:rPr>
                <w:rFonts w:asciiTheme="majorHAnsi" w:hAnsiTheme="majorHAnsi" w:cstheme="majorHAnsi"/>
                <w:color w:val="000000"/>
              </w:rPr>
              <w:t xml:space="preserve"> , H</w:t>
            </w:r>
            <w:r w:rsidRPr="000D7CFF">
              <w:rPr>
                <w:rFonts w:asciiTheme="majorHAnsi" w:hAnsiTheme="majorHAnsi" w:cstheme="majorHAnsi"/>
                <w:color w:val="000000"/>
                <w:vertAlign w:val="subscript"/>
              </w:rPr>
              <w:t>2</w:t>
            </w:r>
            <w:r w:rsidR="000D7CFF" w:rsidRPr="000D7CFF">
              <w:rPr>
                <w:rFonts w:asciiTheme="majorHAnsi" w:hAnsiTheme="majorHAnsi" w:cstheme="majorHAnsi"/>
                <w:color w:val="000000"/>
              </w:rPr>
              <w:t>O, NH</w:t>
            </w:r>
            <w:r w:rsidRPr="000D7CFF">
              <w:rPr>
                <w:rFonts w:asciiTheme="majorHAnsi" w:hAnsiTheme="majorHAnsi" w:cstheme="majorHAnsi"/>
                <w:color w:val="000000"/>
                <w:vertAlign w:val="subscript"/>
              </w:rPr>
              <w:t>3</w:t>
            </w:r>
            <w:r w:rsidRPr="000D7CFF">
              <w:rPr>
                <w:rFonts w:asciiTheme="majorHAnsi" w:hAnsiTheme="majorHAnsi" w:cstheme="majorHAnsi"/>
                <w:color w:val="000000"/>
              </w:rPr>
              <w:t xml:space="preserve"> (only valence electrons), Coordinate</w:t>
            </w:r>
          </w:p>
          <w:p w14:paraId="1D71D9FA" w14:textId="77777777" w:rsidR="007B1282" w:rsidRPr="000D7CFF" w:rsidRDefault="000D7CFF" w:rsidP="007B1282">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covalent bond (NH</w:t>
            </w:r>
            <w:r w:rsidR="007B1282" w:rsidRPr="000D7CFF">
              <w:rPr>
                <w:rFonts w:asciiTheme="majorHAnsi" w:hAnsiTheme="majorHAnsi" w:cstheme="majorHAnsi"/>
                <w:color w:val="000000"/>
                <w:vertAlign w:val="subscript"/>
              </w:rPr>
              <w:t>3</w:t>
            </w:r>
            <w:r w:rsidRPr="000D7CFF">
              <w:rPr>
                <w:rFonts w:asciiTheme="majorHAnsi" w:hAnsiTheme="majorHAnsi" w:cstheme="majorHAnsi"/>
                <w:color w:val="000000"/>
              </w:rPr>
              <w:t xml:space="preserve"> -BF</w:t>
            </w:r>
            <w:r w:rsidR="007B1282" w:rsidRPr="000D7CFF">
              <w:rPr>
                <w:rFonts w:asciiTheme="majorHAnsi" w:hAnsiTheme="majorHAnsi" w:cstheme="majorHAnsi"/>
                <w:color w:val="000000"/>
                <w:vertAlign w:val="subscript"/>
              </w:rPr>
              <w:t>3</w:t>
            </w:r>
            <w:r w:rsidR="007B1282" w:rsidRPr="000D7CFF">
              <w:rPr>
                <w:rFonts w:asciiTheme="majorHAnsi" w:hAnsiTheme="majorHAnsi" w:cstheme="majorHAnsi"/>
                <w:color w:val="000000"/>
              </w:rPr>
              <w:t xml:space="preserve"> example)</w:t>
            </w:r>
          </w:p>
          <w:p w14:paraId="33C40F7B" w14:textId="77777777" w:rsidR="007B1282" w:rsidRPr="000D7CFF" w:rsidRDefault="007B1282" w:rsidP="007B1282">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Ionic Bonding Pictorial or</w:t>
            </w:r>
          </w:p>
          <w:p w14:paraId="0392BC5A" w14:textId="77777777" w:rsidR="00413475" w:rsidRPr="005E6CAB" w:rsidRDefault="007B1282" w:rsidP="007B1282">
            <w:pPr>
              <w:autoSpaceDE w:val="0"/>
              <w:autoSpaceDN w:val="0"/>
              <w:adjustRightInd w:val="0"/>
              <w:spacing w:after="0" w:line="240" w:lineRule="auto"/>
              <w:rPr>
                <w:rFonts w:cstheme="minorHAnsi"/>
                <w:color w:val="000000"/>
                <w:sz w:val="24"/>
                <w:szCs w:val="24"/>
              </w:rPr>
            </w:pPr>
            <w:r w:rsidRPr="000D7CFF">
              <w:rPr>
                <w:rFonts w:asciiTheme="majorHAnsi" w:hAnsiTheme="majorHAnsi" w:cstheme="majorHAnsi"/>
                <w:color w:val="000000"/>
              </w:rPr>
              <w:t>Structural representations showing ionic bond in NaCl, LiF, MgS, CaCl</w:t>
            </w:r>
            <w:r w:rsidRPr="000D7CFF">
              <w:rPr>
                <w:rFonts w:asciiTheme="majorHAnsi" w:hAnsiTheme="majorHAnsi" w:cstheme="majorHAnsi"/>
                <w:color w:val="000000"/>
                <w:vertAlign w:val="subscript"/>
              </w:rPr>
              <w:t>2</w:t>
            </w:r>
            <w:r w:rsidRPr="000D7CFF">
              <w:rPr>
                <w:rFonts w:asciiTheme="majorHAnsi" w:hAnsiTheme="majorHAnsi" w:cstheme="majorHAnsi"/>
                <w:color w:val="000000"/>
              </w:rPr>
              <w:t xml:space="preserve"> , Na</w:t>
            </w:r>
            <w:r w:rsidRPr="000D7CFF">
              <w:rPr>
                <w:rFonts w:asciiTheme="majorHAnsi" w:hAnsiTheme="majorHAnsi" w:cstheme="majorHAnsi"/>
                <w:color w:val="000000"/>
                <w:vertAlign w:val="subscript"/>
              </w:rPr>
              <w:t>2</w:t>
            </w:r>
            <w:r w:rsidRPr="000D7CFF">
              <w:rPr>
                <w:rFonts w:asciiTheme="majorHAnsi" w:hAnsiTheme="majorHAnsi" w:cstheme="majorHAnsi"/>
                <w:color w:val="000000"/>
              </w:rPr>
              <w:t xml:space="preserve">O </w:t>
            </w:r>
          </w:p>
        </w:tc>
      </w:tr>
      <w:tr w:rsidR="00413475" w14:paraId="3C067A08" w14:textId="77777777" w:rsidTr="00C11FB5">
        <w:tc>
          <w:tcPr>
            <w:tcW w:w="587" w:type="pct"/>
          </w:tcPr>
          <w:p w14:paraId="3C7C43E2" w14:textId="77777777" w:rsidR="00413475" w:rsidRDefault="000D7CFF">
            <w:pPr>
              <w:autoSpaceDE w:val="0"/>
              <w:autoSpaceDN w:val="0"/>
              <w:adjustRightInd w:val="0"/>
              <w:spacing w:after="0" w:line="240" w:lineRule="auto"/>
              <w:rPr>
                <w:rFonts w:cstheme="minorHAnsi"/>
                <w:color w:val="000000"/>
                <w:sz w:val="24"/>
                <w:szCs w:val="24"/>
              </w:rPr>
            </w:pPr>
            <w:r>
              <w:rPr>
                <w:rFonts w:cstheme="minorHAnsi"/>
                <w:color w:val="000000"/>
                <w:sz w:val="24"/>
                <w:szCs w:val="24"/>
              </w:rPr>
              <w:t>7 &amp; 8</w:t>
            </w:r>
          </w:p>
        </w:tc>
        <w:tc>
          <w:tcPr>
            <w:tcW w:w="2063" w:type="pct"/>
          </w:tcPr>
          <w:p w14:paraId="06450774" w14:textId="77777777" w:rsidR="00413475" w:rsidRPr="005E6CAB" w:rsidRDefault="00C11FB5" w:rsidP="00C11FB5">
            <w:pPr>
              <w:autoSpaceDE w:val="0"/>
              <w:autoSpaceDN w:val="0"/>
              <w:adjustRightInd w:val="0"/>
              <w:spacing w:after="0" w:line="240" w:lineRule="auto"/>
              <w:rPr>
                <w:rFonts w:cstheme="minorHAnsi"/>
                <w:b/>
                <w:color w:val="000000"/>
                <w:sz w:val="24"/>
                <w:szCs w:val="24"/>
              </w:rPr>
            </w:pPr>
            <w:r w:rsidRPr="005E6CAB">
              <w:rPr>
                <w:rFonts w:asciiTheme="majorHAnsi" w:hAnsiTheme="majorHAnsi" w:cstheme="majorHAnsi"/>
                <w:b/>
              </w:rPr>
              <w:t>Concept of Mole &amp; Stoichiometric calculations</w:t>
            </w:r>
          </w:p>
        </w:tc>
        <w:tc>
          <w:tcPr>
            <w:tcW w:w="2350" w:type="pct"/>
          </w:tcPr>
          <w:p w14:paraId="213B9228" w14:textId="77777777" w:rsidR="000D7CFF" w:rsidRPr="000D7CFF" w:rsidRDefault="000D7CFF" w:rsidP="000D7CFF">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problems related to moles &amp; </w:t>
            </w:r>
            <w:r w:rsidRPr="000D7CFF">
              <w:rPr>
                <w:rFonts w:asciiTheme="majorHAnsi" w:hAnsiTheme="majorHAnsi" w:cstheme="majorHAnsi"/>
              </w:rPr>
              <w:t>Stoichiometric calculations</w:t>
            </w:r>
            <w:r>
              <w:rPr>
                <w:rFonts w:asciiTheme="majorHAnsi" w:hAnsiTheme="majorHAnsi" w:cstheme="majorHAnsi"/>
              </w:rPr>
              <w:t xml:space="preserve">. </w:t>
            </w:r>
            <w:r w:rsidRPr="000D7CFF">
              <w:rPr>
                <w:rFonts w:asciiTheme="majorHAnsi" w:hAnsiTheme="majorHAnsi" w:cstheme="majorHAnsi"/>
              </w:rPr>
              <w:t>Reversible and irreversible reactions, Simple conversions: moles to mass(g) (vice versa) and molar correlation of</w:t>
            </w:r>
          </w:p>
          <w:p w14:paraId="0562D809" w14:textId="77777777" w:rsidR="00413475" w:rsidRPr="005E6CAB" w:rsidRDefault="000D7CFF" w:rsidP="000D7CFF">
            <w:pPr>
              <w:autoSpaceDE w:val="0"/>
              <w:autoSpaceDN w:val="0"/>
              <w:adjustRightInd w:val="0"/>
              <w:spacing w:after="0" w:line="240" w:lineRule="auto"/>
              <w:rPr>
                <w:rFonts w:cstheme="minorHAnsi"/>
                <w:color w:val="000000"/>
                <w:sz w:val="24"/>
                <w:szCs w:val="24"/>
              </w:rPr>
            </w:pPr>
            <w:r w:rsidRPr="000D7CFF">
              <w:rPr>
                <w:rFonts w:asciiTheme="majorHAnsi" w:hAnsiTheme="majorHAnsi" w:cstheme="majorHAnsi"/>
              </w:rPr>
              <w:t>the reactant/products with products/reactants</w:t>
            </w:r>
          </w:p>
        </w:tc>
      </w:tr>
      <w:tr w:rsidR="00C11FB5" w14:paraId="6048EE53" w14:textId="77777777" w:rsidTr="00C11FB5">
        <w:tc>
          <w:tcPr>
            <w:tcW w:w="587" w:type="pct"/>
          </w:tcPr>
          <w:p w14:paraId="5F84578D" w14:textId="77777777" w:rsidR="00C11FB5" w:rsidRDefault="000D7CFF" w:rsidP="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9</w:t>
            </w:r>
          </w:p>
        </w:tc>
        <w:tc>
          <w:tcPr>
            <w:tcW w:w="2063" w:type="pct"/>
          </w:tcPr>
          <w:p w14:paraId="731FA379" w14:textId="77777777" w:rsidR="00C11FB5" w:rsidRPr="005E6CAB" w:rsidRDefault="00C11FB5" w:rsidP="00C11FB5">
            <w:pPr>
              <w:autoSpaceDE w:val="0"/>
              <w:autoSpaceDN w:val="0"/>
              <w:adjustRightInd w:val="0"/>
              <w:spacing w:after="0" w:line="240" w:lineRule="auto"/>
              <w:rPr>
                <w:rFonts w:cstheme="minorHAnsi"/>
                <w:b/>
                <w:color w:val="000000"/>
                <w:sz w:val="24"/>
                <w:szCs w:val="24"/>
              </w:rPr>
            </w:pPr>
            <w:r w:rsidRPr="005E6CAB">
              <w:rPr>
                <w:rFonts w:asciiTheme="majorHAnsi" w:hAnsiTheme="majorHAnsi" w:cstheme="majorHAnsi"/>
                <w:b/>
              </w:rPr>
              <w:t>Acids and bases</w:t>
            </w:r>
          </w:p>
        </w:tc>
        <w:tc>
          <w:tcPr>
            <w:tcW w:w="2350" w:type="pct"/>
          </w:tcPr>
          <w:p w14:paraId="1FCF3E56" w14:textId="32D721EC"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Ar</w:t>
            </w:r>
            <w:r w:rsidR="002D768E">
              <w:rPr>
                <w:rFonts w:asciiTheme="majorHAnsi" w:hAnsiTheme="majorHAnsi" w:cstheme="majorHAnsi"/>
                <w:color w:val="000000"/>
              </w:rPr>
              <w:t>r</w:t>
            </w:r>
            <w:r w:rsidRPr="000D7CFF">
              <w:rPr>
                <w:rFonts w:asciiTheme="majorHAnsi" w:hAnsiTheme="majorHAnsi" w:cstheme="majorHAnsi"/>
                <w:color w:val="000000"/>
              </w:rPr>
              <w:t>henius and Lewis’ concepts of acids and bases with examples</w:t>
            </w:r>
          </w:p>
          <w:p w14:paraId="6C9739F0" w14:textId="77777777"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General features of acids and bases</w:t>
            </w:r>
          </w:p>
          <w:p w14:paraId="00969E15" w14:textId="77777777"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Uses/Occurrence of common acids and bases in daily life</w:t>
            </w:r>
          </w:p>
          <w:p w14:paraId="2D3B42B4" w14:textId="77777777"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Neutralization and its applications (ant’s and wasp’s stings; treatment of acid-affected agri-land; treatment of</w:t>
            </w:r>
          </w:p>
          <w:p w14:paraId="557ABA46" w14:textId="77777777" w:rsidR="00C11FB5" w:rsidRPr="005E6CAB" w:rsidRDefault="000D7CFF" w:rsidP="000D7CFF">
            <w:pPr>
              <w:autoSpaceDE w:val="0"/>
              <w:autoSpaceDN w:val="0"/>
              <w:adjustRightInd w:val="0"/>
              <w:spacing w:after="0" w:line="240" w:lineRule="auto"/>
              <w:rPr>
                <w:rFonts w:cstheme="minorHAnsi"/>
                <w:color w:val="000000"/>
                <w:sz w:val="24"/>
                <w:szCs w:val="24"/>
              </w:rPr>
            </w:pPr>
            <w:r w:rsidRPr="000D7CFF">
              <w:rPr>
                <w:rFonts w:asciiTheme="majorHAnsi" w:hAnsiTheme="majorHAnsi" w:cstheme="majorHAnsi"/>
                <w:color w:val="000000"/>
              </w:rPr>
              <w:t>acidic/basic industrial effluents, tooth paste), chemical equation for neutralization of strong acid vs. strong base</w:t>
            </w:r>
          </w:p>
        </w:tc>
      </w:tr>
      <w:tr w:rsidR="00C11FB5" w14:paraId="37941374" w14:textId="77777777" w:rsidTr="00C11FB5">
        <w:tc>
          <w:tcPr>
            <w:tcW w:w="587" w:type="pct"/>
          </w:tcPr>
          <w:p w14:paraId="68EBD50B" w14:textId="77777777" w:rsidR="00C11FB5" w:rsidRDefault="000D7CFF" w:rsidP="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10</w:t>
            </w:r>
          </w:p>
        </w:tc>
        <w:tc>
          <w:tcPr>
            <w:tcW w:w="2063" w:type="pct"/>
          </w:tcPr>
          <w:p w14:paraId="3A59009B" w14:textId="77777777" w:rsidR="00C11FB5" w:rsidRPr="005E6CAB" w:rsidRDefault="00C11FB5" w:rsidP="00C11FB5">
            <w:pPr>
              <w:autoSpaceDE w:val="0"/>
              <w:autoSpaceDN w:val="0"/>
              <w:adjustRightInd w:val="0"/>
              <w:spacing w:after="0" w:line="240" w:lineRule="auto"/>
              <w:rPr>
                <w:rFonts w:cstheme="minorHAnsi"/>
                <w:b/>
                <w:color w:val="000000"/>
                <w:sz w:val="24"/>
                <w:szCs w:val="24"/>
              </w:rPr>
            </w:pPr>
            <w:r w:rsidRPr="005E6CAB">
              <w:rPr>
                <w:rFonts w:asciiTheme="majorHAnsi" w:hAnsiTheme="majorHAnsi" w:cstheme="majorHAnsi"/>
                <w:b/>
              </w:rPr>
              <w:t>Organic chemistry and its importance</w:t>
            </w:r>
          </w:p>
        </w:tc>
        <w:tc>
          <w:tcPr>
            <w:tcW w:w="2350" w:type="pct"/>
          </w:tcPr>
          <w:p w14:paraId="03790C95" w14:textId="77777777"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Organic vs. Inorganic compounds, general features</w:t>
            </w:r>
          </w:p>
          <w:p w14:paraId="55E4748A" w14:textId="77777777"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Hydrocarbons: alkanes, alkenes and alkynes (general formula of homologous series, condensed and expanded</w:t>
            </w:r>
          </w:p>
          <w:p w14:paraId="3857A5C1" w14:textId="77777777" w:rsidR="000D7CFF"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structural formula of first 10 members of each series)</w:t>
            </w:r>
          </w:p>
          <w:p w14:paraId="157EABDE" w14:textId="77777777" w:rsidR="00C11FB5" w:rsidRPr="000D7CFF" w:rsidRDefault="000D7CFF" w:rsidP="000D7CFF">
            <w:pPr>
              <w:autoSpaceDE w:val="0"/>
              <w:autoSpaceDN w:val="0"/>
              <w:adjustRightInd w:val="0"/>
              <w:spacing w:after="0" w:line="240" w:lineRule="auto"/>
              <w:rPr>
                <w:rFonts w:asciiTheme="majorHAnsi" w:hAnsiTheme="majorHAnsi" w:cstheme="majorHAnsi"/>
                <w:color w:val="000000"/>
              </w:rPr>
            </w:pPr>
            <w:r w:rsidRPr="000D7CFF">
              <w:rPr>
                <w:rFonts w:asciiTheme="majorHAnsi" w:hAnsiTheme="majorHAnsi" w:cstheme="majorHAnsi"/>
                <w:color w:val="000000"/>
              </w:rPr>
              <w:t>Derivatives of hydrocarbons-functional groups of alkyl halides, alcohols, amines, acids, ethers, esters, amides)</w:t>
            </w:r>
          </w:p>
        </w:tc>
      </w:tr>
      <w:tr w:rsidR="00C11FB5" w14:paraId="44BFD6BE" w14:textId="77777777" w:rsidTr="00C11FB5">
        <w:tc>
          <w:tcPr>
            <w:tcW w:w="587" w:type="pct"/>
          </w:tcPr>
          <w:p w14:paraId="46BB1EA2" w14:textId="77777777" w:rsidR="00C11FB5" w:rsidRDefault="000D7CFF" w:rsidP="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11</w:t>
            </w:r>
          </w:p>
        </w:tc>
        <w:tc>
          <w:tcPr>
            <w:tcW w:w="2063" w:type="pct"/>
          </w:tcPr>
          <w:p w14:paraId="1393105C" w14:textId="77777777" w:rsidR="00C11FB5" w:rsidRPr="005E6CAB" w:rsidRDefault="00C11FB5" w:rsidP="00C11FB5">
            <w:pPr>
              <w:autoSpaceDE w:val="0"/>
              <w:autoSpaceDN w:val="0"/>
              <w:adjustRightInd w:val="0"/>
              <w:spacing w:after="0" w:line="240" w:lineRule="auto"/>
              <w:rPr>
                <w:rFonts w:cstheme="minorHAnsi"/>
                <w:b/>
                <w:color w:val="000000"/>
                <w:sz w:val="24"/>
                <w:szCs w:val="24"/>
              </w:rPr>
            </w:pPr>
            <w:r w:rsidRPr="005E6CAB">
              <w:rPr>
                <w:rFonts w:asciiTheme="majorHAnsi" w:hAnsiTheme="majorHAnsi" w:cstheme="majorHAnsi"/>
                <w:b/>
              </w:rPr>
              <w:t>Environmental Chemistry</w:t>
            </w:r>
          </w:p>
        </w:tc>
        <w:tc>
          <w:tcPr>
            <w:tcW w:w="2350" w:type="pct"/>
          </w:tcPr>
          <w:p w14:paraId="0BE7554B" w14:textId="77777777" w:rsidR="00C11FB5" w:rsidRPr="005E6CAB" w:rsidRDefault="000D7CFF" w:rsidP="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Air, water, soil pollution, Green Chemistry</w:t>
            </w:r>
          </w:p>
        </w:tc>
      </w:tr>
      <w:tr w:rsidR="00FE47AF" w14:paraId="16085375" w14:textId="77777777" w:rsidTr="00C11FB5">
        <w:tc>
          <w:tcPr>
            <w:tcW w:w="587" w:type="pct"/>
          </w:tcPr>
          <w:p w14:paraId="0E9E0F38" w14:textId="77777777" w:rsidR="00FE47AF" w:rsidRDefault="000D7CFF" w:rsidP="00C11FB5">
            <w:pPr>
              <w:autoSpaceDE w:val="0"/>
              <w:autoSpaceDN w:val="0"/>
              <w:adjustRightInd w:val="0"/>
              <w:spacing w:after="0" w:line="240" w:lineRule="auto"/>
              <w:rPr>
                <w:rFonts w:cstheme="minorHAnsi"/>
                <w:color w:val="000000"/>
                <w:sz w:val="24"/>
                <w:szCs w:val="24"/>
              </w:rPr>
            </w:pPr>
            <w:r>
              <w:rPr>
                <w:rFonts w:cstheme="minorHAnsi"/>
                <w:color w:val="000000"/>
                <w:sz w:val="24"/>
                <w:szCs w:val="24"/>
              </w:rPr>
              <w:t>12</w:t>
            </w:r>
          </w:p>
        </w:tc>
        <w:tc>
          <w:tcPr>
            <w:tcW w:w="2063" w:type="pct"/>
          </w:tcPr>
          <w:p w14:paraId="60BA82CD" w14:textId="77777777" w:rsidR="00FE47AF" w:rsidRPr="005E6CAB" w:rsidRDefault="00FE47AF" w:rsidP="00FE47AF">
            <w:pPr>
              <w:autoSpaceDE w:val="0"/>
              <w:autoSpaceDN w:val="0"/>
              <w:adjustRightInd w:val="0"/>
              <w:spacing w:after="0" w:line="240" w:lineRule="auto"/>
              <w:rPr>
                <w:rFonts w:asciiTheme="majorHAnsi" w:hAnsiTheme="majorHAnsi" w:cstheme="majorHAnsi"/>
                <w:b/>
              </w:rPr>
            </w:pPr>
            <w:r>
              <w:rPr>
                <w:rFonts w:cstheme="minorHAnsi"/>
                <w:b/>
                <w:color w:val="000000"/>
                <w:sz w:val="24"/>
                <w:szCs w:val="24"/>
              </w:rPr>
              <w:t xml:space="preserve">Presentation </w:t>
            </w:r>
          </w:p>
        </w:tc>
        <w:tc>
          <w:tcPr>
            <w:tcW w:w="2350" w:type="pct"/>
          </w:tcPr>
          <w:p w14:paraId="6E38D9CC" w14:textId="77777777" w:rsidR="00FE47AF" w:rsidRPr="005E6CAB" w:rsidRDefault="00FE47AF" w:rsidP="00C11FB5">
            <w:pPr>
              <w:autoSpaceDE w:val="0"/>
              <w:autoSpaceDN w:val="0"/>
              <w:adjustRightInd w:val="0"/>
              <w:spacing w:after="0" w:line="240" w:lineRule="auto"/>
              <w:rPr>
                <w:rFonts w:cstheme="minorHAnsi"/>
                <w:color w:val="000000"/>
                <w:sz w:val="24"/>
                <w:szCs w:val="24"/>
              </w:rPr>
            </w:pPr>
          </w:p>
        </w:tc>
      </w:tr>
    </w:tbl>
    <w:p w14:paraId="58767C28" w14:textId="77777777" w:rsidR="00413475" w:rsidRDefault="00413475">
      <w:pPr>
        <w:autoSpaceDE w:val="0"/>
        <w:autoSpaceDN w:val="0"/>
        <w:adjustRightInd w:val="0"/>
        <w:spacing w:after="0" w:line="240" w:lineRule="auto"/>
        <w:rPr>
          <w:rFonts w:cstheme="minorHAnsi"/>
          <w:color w:val="000000"/>
          <w:sz w:val="24"/>
          <w:szCs w:val="24"/>
        </w:rPr>
      </w:pPr>
    </w:p>
    <w:p w14:paraId="5485DD67" w14:textId="77777777" w:rsidR="00413475" w:rsidRDefault="00BE35B3">
      <w:pPr>
        <w:autoSpaceDE w:val="0"/>
        <w:autoSpaceDN w:val="0"/>
        <w:adjustRightInd w:val="0"/>
        <w:spacing w:after="0" w:line="240" w:lineRule="auto"/>
        <w:rPr>
          <w:rFonts w:cstheme="minorHAnsi"/>
          <w:color w:val="000000"/>
          <w:sz w:val="24"/>
          <w:szCs w:val="24"/>
        </w:rPr>
      </w:pPr>
      <w:r>
        <w:rPr>
          <w:rFonts w:cstheme="minorHAnsi"/>
          <w:color w:val="000000"/>
          <w:sz w:val="24"/>
          <w:szCs w:val="24"/>
        </w:rPr>
        <w:t>Computer Usage:</w:t>
      </w:r>
    </w:p>
    <w:tbl>
      <w:tblPr>
        <w:tblStyle w:val="TableGrid"/>
        <w:tblW w:w="0" w:type="auto"/>
        <w:tblLook w:val="04A0" w:firstRow="1" w:lastRow="0" w:firstColumn="1" w:lastColumn="0" w:noHBand="0" w:noVBand="1"/>
      </w:tblPr>
      <w:tblGrid>
        <w:gridCol w:w="8296"/>
      </w:tblGrid>
      <w:tr w:rsidR="00413475" w14:paraId="3ADB86A2" w14:textId="77777777" w:rsidTr="00C11FB5">
        <w:trPr>
          <w:trHeight w:val="485"/>
        </w:trPr>
        <w:tc>
          <w:tcPr>
            <w:tcW w:w="9163" w:type="dxa"/>
          </w:tcPr>
          <w:p w14:paraId="2E8B8E36" w14:textId="77777777" w:rsidR="00413475" w:rsidRDefault="00C11FB5" w:rsidP="00C11FB5">
            <w:pPr>
              <w:tabs>
                <w:tab w:val="left" w:pos="1920"/>
              </w:tabs>
              <w:spacing w:after="0" w:line="360" w:lineRule="auto"/>
              <w:jc w:val="both"/>
              <w:rPr>
                <w:rFonts w:cstheme="minorHAnsi"/>
                <w:color w:val="000000"/>
                <w:sz w:val="24"/>
                <w:szCs w:val="24"/>
              </w:rPr>
            </w:pPr>
            <w:r w:rsidRPr="00AC18E5">
              <w:rPr>
                <w:rFonts w:cstheme="minorHAnsi"/>
                <w:color w:val="000000"/>
                <w:sz w:val="24"/>
                <w:szCs w:val="24"/>
              </w:rPr>
              <w:t>V</w:t>
            </w:r>
            <w:r>
              <w:rPr>
                <w:rFonts w:cstheme="minorHAnsi"/>
                <w:color w:val="000000"/>
                <w:sz w:val="24"/>
                <w:szCs w:val="24"/>
              </w:rPr>
              <w:t xml:space="preserve">ideos related to teaching topics, </w:t>
            </w:r>
            <w:r w:rsidRPr="00A27B70">
              <w:rPr>
                <w:rFonts w:ascii="Calibri Light" w:eastAsia="Calibri" w:hAnsi="Calibri Light" w:cs="Calibri Light"/>
              </w:rPr>
              <w:t>Moodle, Zoom</w:t>
            </w:r>
            <w:r>
              <w:rPr>
                <w:rFonts w:ascii="Calibri Light" w:eastAsia="Calibri" w:hAnsi="Calibri Light" w:cs="Calibri Light"/>
              </w:rPr>
              <w:t>, A</w:t>
            </w:r>
            <w:r>
              <w:rPr>
                <w:rFonts w:cstheme="minorHAnsi"/>
                <w:color w:val="000000"/>
                <w:sz w:val="24"/>
                <w:szCs w:val="24"/>
              </w:rPr>
              <w:t>ssignment presentation</w:t>
            </w:r>
          </w:p>
        </w:tc>
      </w:tr>
    </w:tbl>
    <w:p w14:paraId="12C8C69A" w14:textId="77777777" w:rsidR="00C11FB5" w:rsidRDefault="00C11FB5">
      <w:pPr>
        <w:autoSpaceDE w:val="0"/>
        <w:autoSpaceDN w:val="0"/>
        <w:adjustRightInd w:val="0"/>
        <w:spacing w:after="0" w:line="240" w:lineRule="auto"/>
        <w:rPr>
          <w:rFonts w:cstheme="minorHAnsi"/>
          <w:color w:val="000000"/>
          <w:sz w:val="24"/>
          <w:szCs w:val="24"/>
        </w:rPr>
      </w:pPr>
    </w:p>
    <w:p w14:paraId="3B77BBF1" w14:textId="77777777" w:rsidR="00413475" w:rsidRDefault="00BE35B3">
      <w:pPr>
        <w:autoSpaceDE w:val="0"/>
        <w:autoSpaceDN w:val="0"/>
        <w:adjustRightInd w:val="0"/>
        <w:spacing w:after="0" w:line="240" w:lineRule="auto"/>
        <w:rPr>
          <w:rFonts w:cstheme="minorHAnsi"/>
          <w:color w:val="000000"/>
          <w:sz w:val="24"/>
          <w:szCs w:val="24"/>
        </w:rPr>
      </w:pPr>
      <w:r>
        <w:rPr>
          <w:rFonts w:cstheme="minorHAnsi"/>
          <w:color w:val="000000"/>
          <w:sz w:val="24"/>
          <w:szCs w:val="24"/>
        </w:rPr>
        <w:t>Laboratory:</w:t>
      </w:r>
    </w:p>
    <w:tbl>
      <w:tblPr>
        <w:tblStyle w:val="TableGrid"/>
        <w:tblW w:w="0" w:type="auto"/>
        <w:tblLook w:val="04A0" w:firstRow="1" w:lastRow="0" w:firstColumn="1" w:lastColumn="0" w:noHBand="0" w:noVBand="1"/>
      </w:tblPr>
      <w:tblGrid>
        <w:gridCol w:w="8296"/>
      </w:tblGrid>
      <w:tr w:rsidR="00413475" w14:paraId="3B4CB290" w14:textId="77777777" w:rsidTr="00716855">
        <w:trPr>
          <w:trHeight w:val="70"/>
        </w:trPr>
        <w:tc>
          <w:tcPr>
            <w:tcW w:w="9163" w:type="dxa"/>
          </w:tcPr>
          <w:p w14:paraId="7B71D6A7"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Common laboratory glassware and apparatus</w:t>
            </w:r>
          </w:p>
          <w:p w14:paraId="5944B728"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Safety in the Chemistry Laboratory</w:t>
            </w:r>
          </w:p>
          <w:p w14:paraId="3C33685A"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To study the reaction of alkali metals with water (H</w:t>
            </w:r>
            <w:r w:rsidRPr="00A17A18">
              <w:rPr>
                <w:rFonts w:ascii="Times New Roman" w:hAnsi="Times New Roman" w:cs="Times New Roman"/>
                <w:sz w:val="24"/>
                <w:szCs w:val="24"/>
                <w:vertAlign w:val="subscript"/>
              </w:rPr>
              <w:t>2</w:t>
            </w:r>
            <w:r w:rsidRPr="00A17A18">
              <w:rPr>
                <w:rFonts w:ascii="Times New Roman" w:hAnsi="Times New Roman" w:cs="Times New Roman"/>
                <w:sz w:val="24"/>
                <w:szCs w:val="24"/>
              </w:rPr>
              <w:t>O)</w:t>
            </w:r>
          </w:p>
          <w:p w14:paraId="1B3710FA"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lastRenderedPageBreak/>
              <w:t>To separate individual components of a ternary mixture of naphthalene, sand and table salt.</w:t>
            </w:r>
          </w:p>
          <w:p w14:paraId="2A92F6DA"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Separation of components of mixture of KMnO4 and water.</w:t>
            </w:r>
          </w:p>
          <w:p w14:paraId="6314CD3A"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Separation of two immiscible liquids (oil &amp; water)</w:t>
            </w:r>
          </w:p>
          <w:p w14:paraId="30122794"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To separate different chemical components of a sample mixture of inks using paper chromatography.</w:t>
            </w:r>
          </w:p>
          <w:p w14:paraId="438515C2" w14:textId="77777777" w:rsidR="00C11FB5" w:rsidRPr="00A17A18"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To determine pH of some common household items.</w:t>
            </w:r>
          </w:p>
          <w:p w14:paraId="63A087C5" w14:textId="77777777" w:rsidR="00C11FB5" w:rsidRDefault="00C11FB5" w:rsidP="00C11FB5">
            <w:pPr>
              <w:pStyle w:val="ListParagraph"/>
              <w:numPr>
                <w:ilvl w:val="0"/>
                <w:numId w:val="2"/>
              </w:numPr>
              <w:ind w:left="330" w:hanging="270"/>
              <w:rPr>
                <w:rFonts w:ascii="Times New Roman" w:hAnsi="Times New Roman" w:cs="Times New Roman"/>
                <w:sz w:val="24"/>
                <w:szCs w:val="24"/>
              </w:rPr>
            </w:pPr>
            <w:r w:rsidRPr="00A17A18">
              <w:rPr>
                <w:rFonts w:ascii="Times New Roman" w:hAnsi="Times New Roman" w:cs="Times New Roman"/>
                <w:sz w:val="24"/>
                <w:szCs w:val="24"/>
              </w:rPr>
              <w:t>To standardize given solution of NaOH volumetrically using 0.1 M HCl solution.</w:t>
            </w:r>
          </w:p>
          <w:p w14:paraId="208577AC" w14:textId="77777777" w:rsidR="00413475" w:rsidRDefault="00C11FB5" w:rsidP="002C6485">
            <w:pPr>
              <w:pStyle w:val="ListParagraph"/>
              <w:numPr>
                <w:ilvl w:val="0"/>
                <w:numId w:val="2"/>
              </w:numPr>
              <w:ind w:left="330" w:hanging="270"/>
              <w:rPr>
                <w:rFonts w:cstheme="minorHAnsi"/>
                <w:color w:val="000000"/>
                <w:sz w:val="24"/>
                <w:szCs w:val="24"/>
              </w:rPr>
            </w:pPr>
            <w:r w:rsidRPr="003861C1">
              <w:rPr>
                <w:rFonts w:ascii="Times New Roman" w:hAnsi="Times New Roman" w:cs="Times New Roman"/>
                <w:sz w:val="24"/>
                <w:szCs w:val="24"/>
              </w:rPr>
              <w:t xml:space="preserve">Determination of percentage purity </w:t>
            </w:r>
            <w:r>
              <w:rPr>
                <w:rFonts w:ascii="Times New Roman" w:hAnsi="Times New Roman" w:cs="Times New Roman"/>
                <w:sz w:val="24"/>
                <w:szCs w:val="24"/>
              </w:rPr>
              <w:t xml:space="preserve">of baking soda </w:t>
            </w:r>
            <w:r w:rsidRPr="00A17A18">
              <w:rPr>
                <w:rFonts w:ascii="Times New Roman" w:hAnsi="Times New Roman" w:cs="Times New Roman"/>
                <w:sz w:val="24"/>
                <w:szCs w:val="24"/>
              </w:rPr>
              <w:t>using 0.1 M HCl solution.</w:t>
            </w:r>
          </w:p>
        </w:tc>
      </w:tr>
    </w:tbl>
    <w:p w14:paraId="086B172E" w14:textId="77777777" w:rsidR="00413475" w:rsidRDefault="00413475">
      <w:pPr>
        <w:autoSpaceDE w:val="0"/>
        <w:autoSpaceDN w:val="0"/>
        <w:adjustRightInd w:val="0"/>
        <w:spacing w:after="0" w:line="240" w:lineRule="auto"/>
        <w:rPr>
          <w:rFonts w:cstheme="minorHAnsi"/>
          <w:color w:val="000000"/>
          <w:sz w:val="24"/>
          <w:szCs w:val="24"/>
        </w:rPr>
      </w:pPr>
    </w:p>
    <w:p w14:paraId="0F650386" w14:textId="77777777" w:rsidR="00413475" w:rsidRDefault="00BE35B3">
      <w:pPr>
        <w:autoSpaceDE w:val="0"/>
        <w:autoSpaceDN w:val="0"/>
        <w:adjustRightInd w:val="0"/>
        <w:spacing w:after="0" w:line="240" w:lineRule="auto"/>
        <w:rPr>
          <w:rFonts w:cstheme="minorHAnsi"/>
          <w:color w:val="000000"/>
          <w:sz w:val="24"/>
          <w:szCs w:val="24"/>
        </w:rPr>
      </w:pPr>
      <w:r>
        <w:rPr>
          <w:rFonts w:cstheme="minorHAnsi"/>
          <w:color w:val="000000"/>
          <w:sz w:val="24"/>
          <w:szCs w:val="24"/>
        </w:rPr>
        <w:t>Teaching Method:</w:t>
      </w:r>
    </w:p>
    <w:tbl>
      <w:tblPr>
        <w:tblStyle w:val="TableGrid"/>
        <w:tblW w:w="0" w:type="auto"/>
        <w:tblLook w:val="04A0" w:firstRow="1" w:lastRow="0" w:firstColumn="1" w:lastColumn="0" w:noHBand="0" w:noVBand="1"/>
      </w:tblPr>
      <w:tblGrid>
        <w:gridCol w:w="8296"/>
      </w:tblGrid>
      <w:tr w:rsidR="00413475" w14:paraId="3C6819BA" w14:textId="77777777" w:rsidTr="00716855">
        <w:trPr>
          <w:trHeight w:val="350"/>
        </w:trPr>
        <w:tc>
          <w:tcPr>
            <w:tcW w:w="9163" w:type="dxa"/>
          </w:tcPr>
          <w:p w14:paraId="3144EDEB" w14:textId="77777777" w:rsidR="00413475" w:rsidRDefault="00C11FB5">
            <w:pPr>
              <w:autoSpaceDE w:val="0"/>
              <w:autoSpaceDN w:val="0"/>
              <w:adjustRightInd w:val="0"/>
              <w:spacing w:after="0" w:line="240" w:lineRule="auto"/>
              <w:rPr>
                <w:rFonts w:cstheme="minorHAnsi"/>
                <w:color w:val="000000"/>
                <w:sz w:val="24"/>
                <w:szCs w:val="24"/>
              </w:rPr>
            </w:pPr>
            <w:r>
              <w:rPr>
                <w:rFonts w:asciiTheme="majorHAnsi" w:hAnsiTheme="majorHAnsi" w:cstheme="majorHAnsi"/>
              </w:rPr>
              <w:t>Lecture, discussion, Assignments, videos</w:t>
            </w:r>
          </w:p>
        </w:tc>
      </w:tr>
    </w:tbl>
    <w:p w14:paraId="00AFC7BF" w14:textId="77777777" w:rsidR="00413475" w:rsidRDefault="00413475" w:rsidP="005E6CAB"/>
    <w:sectPr w:rsidR="0041347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E42A" w14:textId="77777777" w:rsidR="00767F99" w:rsidRDefault="00767F99">
      <w:pPr>
        <w:spacing w:line="240" w:lineRule="auto"/>
      </w:pPr>
      <w:r>
        <w:separator/>
      </w:r>
    </w:p>
  </w:endnote>
  <w:endnote w:type="continuationSeparator" w:id="0">
    <w:p w14:paraId="65BED927" w14:textId="77777777" w:rsidR="00767F99" w:rsidRDefault="00767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E1E7" w14:textId="77777777" w:rsidR="00767F99" w:rsidRDefault="00767F99">
      <w:pPr>
        <w:spacing w:after="0"/>
      </w:pPr>
      <w:r>
        <w:separator/>
      </w:r>
    </w:p>
  </w:footnote>
  <w:footnote w:type="continuationSeparator" w:id="0">
    <w:p w14:paraId="05873D4A" w14:textId="77777777" w:rsidR="00767F99" w:rsidRDefault="00767F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23E3"/>
    <w:multiLevelType w:val="hybridMultilevel"/>
    <w:tmpl w:val="0114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1E0496"/>
    <w:multiLevelType w:val="hybridMultilevel"/>
    <w:tmpl w:val="87509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05E9F"/>
    <w:rsid w:val="000D7CFF"/>
    <w:rsid w:val="001731A2"/>
    <w:rsid w:val="001B6984"/>
    <w:rsid w:val="001F2E42"/>
    <w:rsid w:val="002C6485"/>
    <w:rsid w:val="002D768E"/>
    <w:rsid w:val="0033642B"/>
    <w:rsid w:val="003700A9"/>
    <w:rsid w:val="003803BB"/>
    <w:rsid w:val="00413475"/>
    <w:rsid w:val="00487055"/>
    <w:rsid w:val="004A7C6A"/>
    <w:rsid w:val="00596AF4"/>
    <w:rsid w:val="005E6CAB"/>
    <w:rsid w:val="00627AA1"/>
    <w:rsid w:val="00716855"/>
    <w:rsid w:val="0072041D"/>
    <w:rsid w:val="00732130"/>
    <w:rsid w:val="00767F99"/>
    <w:rsid w:val="007A7C3E"/>
    <w:rsid w:val="007B1282"/>
    <w:rsid w:val="00907669"/>
    <w:rsid w:val="009C419A"/>
    <w:rsid w:val="009E4ADC"/>
    <w:rsid w:val="009F22E3"/>
    <w:rsid w:val="00B95160"/>
    <w:rsid w:val="00BE35B3"/>
    <w:rsid w:val="00BF7CB1"/>
    <w:rsid w:val="00C11FB5"/>
    <w:rsid w:val="00C9697E"/>
    <w:rsid w:val="00CC493F"/>
    <w:rsid w:val="00D237B7"/>
    <w:rsid w:val="00DC2958"/>
    <w:rsid w:val="00DF389E"/>
    <w:rsid w:val="00E77283"/>
    <w:rsid w:val="00F82CC5"/>
    <w:rsid w:val="00FB5B34"/>
    <w:rsid w:val="00FE47AF"/>
    <w:rsid w:val="00FF74FE"/>
    <w:rsid w:val="2A3B7625"/>
    <w:rsid w:val="2CC05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1DE10"/>
  <w15:docId w15:val="{54FFAD42-4201-4ED0-8511-1B1B4ECA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1FB5"/>
    <w:pPr>
      <w:spacing w:after="160" w:line="259" w:lineRule="auto"/>
      <w:ind w:left="720"/>
      <w:contextualSpacing/>
    </w:pPr>
  </w:style>
  <w:style w:type="table" w:customStyle="1" w:styleId="TableGrid1">
    <w:name w:val="Table Grid1"/>
    <w:basedOn w:val="TableNormal"/>
    <w:next w:val="TableGrid"/>
    <w:uiPriority w:val="39"/>
    <w:rsid w:val="00596AF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30551">
      <w:bodyDiv w:val="1"/>
      <w:marLeft w:val="0"/>
      <w:marRight w:val="0"/>
      <w:marTop w:val="0"/>
      <w:marBottom w:val="0"/>
      <w:divBdr>
        <w:top w:val="none" w:sz="0" w:space="0" w:color="auto"/>
        <w:left w:val="none" w:sz="0" w:space="0" w:color="auto"/>
        <w:bottom w:val="none" w:sz="0" w:space="0" w:color="auto"/>
        <w:right w:val="none" w:sz="0" w:space="0" w:color="auto"/>
      </w:divBdr>
      <w:divsChild>
        <w:div w:id="2094350885">
          <w:marLeft w:val="600"/>
          <w:marRight w:val="600"/>
          <w:marTop w:val="0"/>
          <w:marBottom w:val="0"/>
          <w:divBdr>
            <w:top w:val="none" w:sz="0" w:space="0" w:color="auto"/>
            <w:left w:val="none" w:sz="0" w:space="0" w:color="auto"/>
            <w:bottom w:val="none" w:sz="0" w:space="0" w:color="auto"/>
            <w:right w:val="none" w:sz="0" w:space="0" w:color="auto"/>
          </w:divBdr>
          <w:divsChild>
            <w:div w:id="1040932110">
              <w:marLeft w:val="0"/>
              <w:marRight w:val="0"/>
              <w:marTop w:val="0"/>
              <w:marBottom w:val="0"/>
              <w:divBdr>
                <w:top w:val="none" w:sz="0" w:space="0" w:color="auto"/>
                <w:left w:val="none" w:sz="0" w:space="0" w:color="auto"/>
                <w:bottom w:val="none" w:sz="0" w:space="0" w:color="auto"/>
                <w:right w:val="none" w:sz="0" w:space="0" w:color="auto"/>
              </w:divBdr>
              <w:divsChild>
                <w:div w:id="1226530464">
                  <w:marLeft w:val="0"/>
                  <w:marRight w:val="0"/>
                  <w:marTop w:val="0"/>
                  <w:marBottom w:val="0"/>
                  <w:divBdr>
                    <w:top w:val="none" w:sz="0" w:space="0" w:color="auto"/>
                    <w:left w:val="none" w:sz="0" w:space="0" w:color="auto"/>
                    <w:bottom w:val="none" w:sz="0" w:space="0" w:color="auto"/>
                    <w:right w:val="none" w:sz="0" w:space="0" w:color="auto"/>
                  </w:divBdr>
                  <w:divsChild>
                    <w:div w:id="10131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zmaazeem@fc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al-Rashida</dc:creator>
  <cp:lastModifiedBy>ACHIMA ALPHONCE</cp:lastModifiedBy>
  <cp:revision>2</cp:revision>
  <dcterms:created xsi:type="dcterms:W3CDTF">2023-01-30T19:05:00Z</dcterms:created>
  <dcterms:modified xsi:type="dcterms:W3CDTF">2023-01-30T19:05:00Z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A2C8ED37D47A4DDAAB59E8B7C6A774B0</vt:lpwstr>
  </property>
</Properties>
</file>