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86C9" w14:textId="77777777" w:rsidR="00D10C5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Psyc-290-A-course outline-Maryam F. Munir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69D73F" wp14:editId="3573674D">
            <wp:simplePos x="0" y="0"/>
            <wp:positionH relativeFrom="column">
              <wp:posOffset>4314825</wp:posOffset>
            </wp:positionH>
            <wp:positionV relativeFrom="paragraph">
              <wp:posOffset>0</wp:posOffset>
            </wp:positionV>
            <wp:extent cx="1143000" cy="106426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4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3E8C30" w14:textId="77777777" w:rsidR="00D10C5F" w:rsidRDefault="00D10C5F">
      <w:pPr>
        <w:jc w:val="center"/>
        <w:rPr>
          <w:b/>
          <w:sz w:val="24"/>
          <w:szCs w:val="24"/>
        </w:rPr>
      </w:pPr>
    </w:p>
    <w:p w14:paraId="1194C5A3" w14:textId="77777777" w:rsidR="00D10C5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Consumer Psychology </w:t>
      </w:r>
    </w:p>
    <w:p w14:paraId="136EBA8A" w14:textId="77777777" w:rsidR="00D10C5F" w:rsidRDefault="00D10C5F">
      <w:pPr>
        <w:jc w:val="center"/>
        <w:rPr>
          <w:b/>
          <w:sz w:val="24"/>
          <w:szCs w:val="24"/>
        </w:rPr>
      </w:pPr>
    </w:p>
    <w:p w14:paraId="19F6ECB8" w14:textId="77777777" w:rsidR="00D10C5F" w:rsidRDefault="00D10C5F">
      <w:pPr>
        <w:spacing w:after="200" w:line="240" w:lineRule="auto"/>
        <w:rPr>
          <w:rFonts w:ascii="Times New Roman" w:eastAsia="Times New Roman" w:hAnsi="Times New Roman" w:cs="Times New Roman"/>
          <w:b/>
        </w:rPr>
      </w:pPr>
    </w:p>
    <w:p w14:paraId="30E4053E" w14:textId="77777777" w:rsidR="00D10C5F" w:rsidRDefault="00D10C5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9F06B" w14:textId="77777777" w:rsidR="00D10C5F" w:rsidRDefault="0000000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Mission: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mission of Forman Christian College (A Chartered University) is to impart, create and disseminate knowledge and develop informed,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ethical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responsible citizens who are prepared and committed to learn, lead and serve; persons who exemplify the FCC motto,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By Love serve one another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0790AFE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78F1C" w14:textId="0542BB85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Instructor: </w:t>
      </w:r>
      <w:proofErr w:type="spellStart"/>
      <w:r w:rsidR="00537F75">
        <w:rPr>
          <w:rFonts w:ascii="Times New Roman" w:eastAsia="Times New Roman" w:hAnsi="Times New Roman" w:cs="Times New Roman"/>
          <w:sz w:val="24"/>
          <w:szCs w:val="24"/>
        </w:rPr>
        <w:t>Khola</w:t>
      </w:r>
      <w:proofErr w:type="spellEnd"/>
      <w:r w:rsidR="00537F75">
        <w:rPr>
          <w:rFonts w:ascii="Times New Roman" w:eastAsia="Times New Roman" w:hAnsi="Times New Roman" w:cs="Times New Roman"/>
          <w:sz w:val="24"/>
          <w:szCs w:val="24"/>
        </w:rPr>
        <w:t xml:space="preserve"> Tahir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</w:p>
    <w:p w14:paraId="6D2A0108" w14:textId="5EFD5D21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6" w:history="1">
        <w:r w:rsidR="00537F75" w:rsidRPr="007516D7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kholatahir@fccollege.edu.pk</w:t>
        </w:r>
      </w:hyperlink>
    </w:p>
    <w:p w14:paraId="492275E7" w14:textId="6884DDF0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1E7F9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FD191E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Information: </w:t>
      </w:r>
    </w:p>
    <w:p w14:paraId="27B96FB0" w14:textId="58BD55E5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Credits: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FE79F9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A006D" w14:textId="4E2ABDBA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Timings: MWF </w:t>
      </w:r>
      <w:r w:rsidR="00537F75">
        <w:rPr>
          <w:rFonts w:ascii="Times New Roman" w:eastAsia="Times New Roman" w:hAnsi="Times New Roman" w:cs="Times New Roman"/>
          <w:sz w:val="24"/>
          <w:szCs w:val="24"/>
        </w:rPr>
        <w:t>16:00 to 16:50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F0F2D91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FD6DC" w14:textId="77777777" w:rsidR="00537F7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Online Office Hours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37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Posted on Moodle as well)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53D098" w14:textId="21E1DE09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 Location: E348 Cabin </w:t>
      </w:r>
      <w:r w:rsidR="00537F75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E76248C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0643D8" w14:textId="33A4392B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 Thursday Friday </w:t>
      </w:r>
      <w:r w:rsidR="00537F75">
        <w:rPr>
          <w:rFonts w:ascii="Times New Roman" w:eastAsia="Times New Roman" w:hAnsi="Times New Roman" w:cs="Times New Roman"/>
          <w:sz w:val="24"/>
          <w:szCs w:val="24"/>
        </w:rPr>
        <w:t>2:00 to 3:00 PM</w:t>
      </w:r>
    </w:p>
    <w:p w14:paraId="6965B5BE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A3906" w14:textId="77777777" w:rsidR="00D10C5F" w:rsidRDefault="00000000">
      <w:pPr>
        <w:tabs>
          <w:tab w:val="left" w:pos="5490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links in the course outline below are by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Prof. Nancy Southerland, from East Tennessee State University form the following book</w:t>
      </w:r>
    </w:p>
    <w:p w14:paraId="036A96D1" w14:textId="77777777" w:rsidR="00D10C5F" w:rsidRDefault="00000000">
      <w:pPr>
        <w:tabs>
          <w:tab w:val="left" w:pos="5490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Solomon, M. R. (2013). Consumer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Buying, Having, and Being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Tenth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ed.). Phi Learning: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87850" w14:textId="77777777" w:rsidR="00D10C5F" w:rsidRDefault="00D10C5F">
      <w:pPr>
        <w:tabs>
          <w:tab w:val="left" w:pos="5490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A9C6B3B" w14:textId="77777777" w:rsidR="00D10C5F" w:rsidRDefault="00000000">
      <w:pPr>
        <w:tabs>
          <w:tab w:val="left" w:pos="549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 book is posted on Moodle Page</w:t>
      </w:r>
    </w:p>
    <w:p w14:paraId="6DCA8BED" w14:textId="77777777" w:rsidR="00D10C5F" w:rsidRDefault="00000000">
      <w:pPr>
        <w:tabs>
          <w:tab w:val="left" w:pos="5490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Schiffman, L.G., Kanuk, L.L., &amp; Hansen, H.V. (2012). Consumer Behavior a European Outlook (2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ed.) Pearson Prentice Hall: UK.</w:t>
      </w:r>
    </w:p>
    <w:p w14:paraId="0E66E69B" w14:textId="77777777" w:rsidR="00D10C5F" w:rsidRDefault="00D10C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A9842E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Content:</w:t>
      </w:r>
    </w:p>
    <w:p w14:paraId="2E409135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F7671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all like watching other people. Consumer behavior studies people and how products help them shape their identities. Since I am a consumer myself, I want to know how all this works. In many courses students are just passive listeners of topics that affect them indirectly for example when studying physics not everyone is a physicist or while taking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everyone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French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scholar or marketing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that matter but here we all are CONSUMERS. </w:t>
      </w:r>
    </w:p>
    <w:p w14:paraId="323FC53D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E761F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66F9C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will cover basic psychological concepts concerning consumer behavior.  How decision making takes place. How buying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affected by perception, learning, memory attitude, motivation, culture, subculture, sex role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buyer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4802E" w14:textId="77777777" w:rsidR="00D10C5F" w:rsidRDefault="00D10C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60347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Objectives:</w:t>
      </w:r>
    </w:p>
    <w:p w14:paraId="7D98BF30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B9EAE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end of the course, students will be able to:</w:t>
      </w:r>
    </w:p>
    <w:p w14:paraId="553357FF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C3A2DC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Understand the basic concepts of consumer behavior</w:t>
      </w:r>
    </w:p>
    <w:p w14:paraId="454BA7DD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 Demonstrate a familiarity with consumer decision processes </w:t>
      </w:r>
    </w:p>
    <w:p w14:paraId="0273B03E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Attain a thorough understanding of the mental processes that guide consumer perception, learning, memory, motivation,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attitude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choices.</w:t>
      </w:r>
    </w:p>
    <w:p w14:paraId="2B3CDDAB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Describe the influence of culture and subculture on consumer behavior</w:t>
      </w:r>
    </w:p>
    <w:p w14:paraId="5910A3DE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  Discuss the nature of household decision processes, including sex roles and the influence </w:t>
      </w:r>
    </w:p>
    <w:p w14:paraId="6E6B55B6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of children.</w:t>
      </w:r>
    </w:p>
    <w:p w14:paraId="26C40DB2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How does media influence fashion</w:t>
      </w:r>
    </w:p>
    <w:p w14:paraId="4A4E32C4" w14:textId="77777777" w:rsidR="00D10C5F" w:rsidRDefault="00D10C5F">
      <w:pPr>
        <w:jc w:val="center"/>
        <w:rPr>
          <w:b/>
          <w:sz w:val="24"/>
          <w:szCs w:val="24"/>
        </w:rPr>
      </w:pPr>
    </w:p>
    <w:p w14:paraId="34FE5F86" w14:textId="77777777" w:rsidR="00D10C5F" w:rsidRDefault="00D10C5F">
      <w:pPr>
        <w:jc w:val="center"/>
        <w:rPr>
          <w:b/>
          <w:sz w:val="24"/>
          <w:szCs w:val="24"/>
        </w:rPr>
      </w:pPr>
    </w:p>
    <w:p w14:paraId="1DA354C0" w14:textId="77777777" w:rsidR="00D10C5F" w:rsidRDefault="00D10C5F">
      <w:pPr>
        <w:jc w:val="center"/>
        <w:rPr>
          <w:b/>
          <w:sz w:val="24"/>
          <w:szCs w:val="24"/>
        </w:rPr>
      </w:pPr>
    </w:p>
    <w:p w14:paraId="1DF6FEA7" w14:textId="77777777" w:rsidR="00D10C5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Content</w:t>
      </w:r>
    </w:p>
    <w:p w14:paraId="27940949" w14:textId="77777777" w:rsidR="00D10C5F" w:rsidRDefault="00D10C5F">
      <w:pPr>
        <w:jc w:val="center"/>
        <w:rPr>
          <w:b/>
          <w:sz w:val="24"/>
          <w:szCs w:val="24"/>
        </w:rPr>
      </w:pPr>
    </w:p>
    <w:p w14:paraId="75350D55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Buying having and being (Quiz)</w:t>
      </w:r>
    </w:p>
    <w:p w14:paraId="0F4D7197" w14:textId="77777777" w:rsidR="00D10C5F" w:rsidRDefault="00000000">
      <w:pPr>
        <w:ind w:left="1440"/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https://www.youtube.com/watch?v=jZaEO1I1Ztw&amp;list=PLAjrswY6TkLDHFVRjh6zE57ftlDC4rYAb&amp;index=1</w:t>
        </w:r>
      </w:hyperlink>
    </w:p>
    <w:p w14:paraId="290B5D23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Perception (Quiz)</w:t>
      </w:r>
    </w:p>
    <w:p w14:paraId="3400D2CB" w14:textId="77777777" w:rsidR="00D10C5F" w:rsidRDefault="00000000">
      <w:pPr>
        <w:ind w:left="1440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https://www.youtube.com/watch?v=GXwZPraG0gI&amp;list=PLAjrswY6TkLDHFVRjh6zE57ftlDC4rYAb&amp;index=5</w:t>
        </w:r>
      </w:hyperlink>
    </w:p>
    <w:p w14:paraId="1EA38FBD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Learning and Memory (Quiz)</w:t>
      </w:r>
    </w:p>
    <w:p w14:paraId="03CDFEE9" w14:textId="77777777" w:rsidR="00D10C5F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>
        <w:r>
          <w:rPr>
            <w:color w:val="1155CC"/>
            <w:sz w:val="24"/>
            <w:szCs w:val="24"/>
            <w:u w:val="single"/>
          </w:rPr>
          <w:t>https://www.youtube.com/watch?v=6UCeENC6YCI</w:t>
        </w:r>
      </w:hyperlink>
    </w:p>
    <w:p w14:paraId="10B8DB6F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Self (CP)</w:t>
      </w:r>
    </w:p>
    <w:p w14:paraId="1EC6D9F0" w14:textId="77777777" w:rsidR="00D10C5F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>
        <w:r>
          <w:rPr>
            <w:color w:val="1155CC"/>
            <w:sz w:val="24"/>
            <w:szCs w:val="24"/>
            <w:u w:val="single"/>
          </w:rPr>
          <w:t>https://www.youtube.com/watch?v=ECW__ZHoFQs</w:t>
        </w:r>
      </w:hyperlink>
    </w:p>
    <w:p w14:paraId="4DA390E5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Motivation and Global Values  </w:t>
      </w:r>
    </w:p>
    <w:p w14:paraId="16FA90B0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Attitude and persuasion (Quiz)</w:t>
      </w:r>
    </w:p>
    <w:p w14:paraId="258D6E34" w14:textId="77777777" w:rsidR="00D10C5F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>
        <w:r>
          <w:rPr>
            <w:color w:val="1155CC"/>
            <w:sz w:val="24"/>
            <w:szCs w:val="24"/>
            <w:u w:val="single"/>
          </w:rPr>
          <w:t>https://www.youtube.com/watch?v=2QlZ_EM_u1I</w:t>
        </w:r>
      </w:hyperlink>
    </w:p>
    <w:p w14:paraId="3DC9988F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Social Class and </w:t>
      </w:r>
      <w:proofErr w:type="gramStart"/>
      <w:r>
        <w:rPr>
          <w:b/>
          <w:sz w:val="24"/>
          <w:szCs w:val="24"/>
        </w:rPr>
        <w:t>Lifestyles :</w:t>
      </w:r>
      <w:proofErr w:type="gramEnd"/>
      <w:r>
        <w:rPr>
          <w:b/>
          <w:sz w:val="24"/>
          <w:szCs w:val="24"/>
        </w:rPr>
        <w:t xml:space="preserve"> Identity II (Quiz)</w:t>
      </w:r>
    </w:p>
    <w:p w14:paraId="79EE6D5A" w14:textId="77777777" w:rsidR="00D10C5F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https://www.youtube.com/watch?v=33yjj5s179g</w:t>
      </w:r>
    </w:p>
    <w:p w14:paraId="4AE619DE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Buying and Disposing (CP) </w:t>
      </w:r>
    </w:p>
    <w:p w14:paraId="787B435E" w14:textId="77777777" w:rsidR="00D10C5F" w:rsidRDefault="00000000">
      <w:pPr>
        <w:ind w:left="1440"/>
        <w:rPr>
          <w:sz w:val="24"/>
          <w:szCs w:val="24"/>
        </w:rPr>
      </w:pPr>
      <w:hyperlink r:id="rId12">
        <w:r>
          <w:rPr>
            <w:color w:val="1155CC"/>
            <w:sz w:val="24"/>
            <w:szCs w:val="24"/>
            <w:u w:val="single"/>
          </w:rPr>
          <w:t>https://www.youtube.com/watch?v=lNtgJkuqmjw</w:t>
        </w:r>
      </w:hyperlink>
    </w:p>
    <w:p w14:paraId="2BD478AB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Consumer and social wellbeing (Quiz)</w:t>
      </w:r>
    </w:p>
    <w:p w14:paraId="1125F3FE" w14:textId="77777777" w:rsidR="00D10C5F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https://www.youtube.com/watch?v=Q5FSMP7WJNU&amp;list=PLAjrswY6TkLDHFVRjh6zE57ftlDC4rYAb&amp;index=4</w:t>
      </w:r>
    </w:p>
    <w:p w14:paraId="780E0FC4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Personality of the Consumer </w:t>
      </w:r>
    </w:p>
    <w:p w14:paraId="4E7FD0C2" w14:textId="77777777" w:rsidR="00D10C5F" w:rsidRDefault="00000000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hyperlink r:id="rId13">
        <w:r>
          <w:rPr>
            <w:color w:val="1155CC"/>
            <w:sz w:val="24"/>
            <w:szCs w:val="24"/>
            <w:u w:val="single"/>
          </w:rPr>
          <w:t>https://www.youtube.com/watch?v=RT9FmDBrewA</w:t>
        </w:r>
      </w:hyperlink>
      <w:r>
        <w:rPr>
          <w:sz w:val="24"/>
          <w:szCs w:val="24"/>
        </w:rPr>
        <w:t xml:space="preserve"> </w:t>
      </w:r>
    </w:p>
    <w:p w14:paraId="18787460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Cultural Influences (Quiz)</w:t>
      </w:r>
    </w:p>
    <w:p w14:paraId="60154ECE" w14:textId="77777777" w:rsidR="00D10C5F" w:rsidRDefault="00000000">
      <w:pPr>
        <w:ind w:left="1440"/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https://www.youtube.com/watch?v=uF1kWlHwdLs&amp;list=PLAjrswY6TkLDHFVRjh6zE57ftlDC4rYAb&amp;index=3</w:t>
        </w:r>
      </w:hyperlink>
      <w:r>
        <w:rPr>
          <w:sz w:val="24"/>
          <w:szCs w:val="24"/>
        </w:rPr>
        <w:t xml:space="preserve"> </w:t>
      </w:r>
    </w:p>
    <w:p w14:paraId="2C7D1D10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Groups and </w:t>
      </w:r>
      <w:proofErr w:type="gramStart"/>
      <w:r>
        <w:rPr>
          <w:b/>
          <w:sz w:val="24"/>
          <w:szCs w:val="24"/>
        </w:rPr>
        <w:t>Social Media</w:t>
      </w:r>
      <w:proofErr w:type="gramEnd"/>
      <w:r>
        <w:rPr>
          <w:b/>
          <w:sz w:val="24"/>
          <w:szCs w:val="24"/>
        </w:rPr>
        <w:t xml:space="preserve"> </w:t>
      </w:r>
    </w:p>
    <w:p w14:paraId="56D0BBB0" w14:textId="77777777" w:rsidR="00D10C5F" w:rsidRDefault="00000000">
      <w:pPr>
        <w:ind w:left="720"/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https://www.youtube.com/watch?v=cgLCWqlyjCM</w:t>
        </w:r>
      </w:hyperlink>
      <w:r>
        <w:rPr>
          <w:sz w:val="24"/>
          <w:szCs w:val="24"/>
        </w:rPr>
        <w:t xml:space="preserve"> </w:t>
      </w:r>
    </w:p>
    <w:p w14:paraId="20BD36B7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Sex Role and subcultures: Identity I (Quiz)</w:t>
      </w:r>
    </w:p>
    <w:p w14:paraId="15E8D3EA" w14:textId="77777777" w:rsidR="00D10C5F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6">
        <w:r>
          <w:rPr>
            <w:sz w:val="24"/>
            <w:szCs w:val="24"/>
            <w:u w:val="single"/>
          </w:rPr>
          <w:t>https://www.youtube.com/watch?v=7WlCi9JIYK</w:t>
        </w:r>
      </w:hyperlink>
      <w:r>
        <w:rPr>
          <w:sz w:val="24"/>
          <w:szCs w:val="24"/>
        </w:rPr>
        <w:t xml:space="preserve">4 </w:t>
      </w:r>
    </w:p>
    <w:p w14:paraId="20166BC9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Decision Making (Quiz)</w:t>
      </w:r>
    </w:p>
    <w:p w14:paraId="1731C534" w14:textId="77777777" w:rsidR="00D10C5F" w:rsidRDefault="00000000">
      <w:pPr>
        <w:ind w:left="1440"/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https://www.youtube.com/watch?v=0nGPpVbHYJQ&amp;list=PLAjrswY6TkLDHFVRjh6zE57ftlDC4rYAb&amp;index=2</w:t>
        </w:r>
      </w:hyperlink>
    </w:p>
    <w:p w14:paraId="6B6724CB" w14:textId="77777777" w:rsidR="00D10C5F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of Mouth social media and fashion: Networked Consumer </w:t>
      </w:r>
      <w:proofErr w:type="spellStart"/>
      <w:r>
        <w:rPr>
          <w:b/>
          <w:sz w:val="24"/>
          <w:szCs w:val="24"/>
        </w:rPr>
        <w:t>Behaviour</w:t>
      </w:r>
      <w:proofErr w:type="spellEnd"/>
      <w:r>
        <w:rPr>
          <w:b/>
          <w:sz w:val="24"/>
          <w:szCs w:val="24"/>
        </w:rPr>
        <w:t xml:space="preserve"> (CP)</w:t>
      </w:r>
    </w:p>
    <w:p w14:paraId="1646797F" w14:textId="3E31E650" w:rsidR="00D10C5F" w:rsidRPr="00537F75" w:rsidRDefault="00000000" w:rsidP="00537F75">
      <w:pPr>
        <w:ind w:left="1440"/>
        <w:rPr>
          <w:sz w:val="24"/>
          <w:szCs w:val="24"/>
        </w:rPr>
      </w:pPr>
      <w:hyperlink r:id="rId18">
        <w:r>
          <w:rPr>
            <w:sz w:val="24"/>
            <w:szCs w:val="24"/>
            <w:u w:val="single"/>
          </w:rPr>
          <w:t>https://www.youtube.com/watch?v=cgLCWqlyjCM</w:t>
        </w:r>
      </w:hyperlink>
    </w:p>
    <w:p w14:paraId="28AFBBA1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BDD5B1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BBEF13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Evaluation</w:t>
      </w:r>
    </w:p>
    <w:p w14:paraId="35CF6479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590" w:type="dxa"/>
        <w:tblInd w:w="922" w:type="dxa"/>
        <w:tblLayout w:type="fixed"/>
        <w:tblLook w:val="0000" w:firstRow="0" w:lastRow="0" w:firstColumn="0" w:lastColumn="0" w:noHBand="0" w:noVBand="0"/>
      </w:tblPr>
      <w:tblGrid>
        <w:gridCol w:w="3285"/>
        <w:gridCol w:w="1650"/>
        <w:gridCol w:w="2655"/>
      </w:tblGrid>
      <w:tr w:rsidR="00D10C5F" w14:paraId="755D48D9" w14:textId="77777777">
        <w:trPr>
          <w:trHeight w:val="50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E551D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Grading Areas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2D9A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2E5B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  <w:proofErr w:type="gramEnd"/>
          </w:p>
        </w:tc>
      </w:tr>
      <w:tr w:rsidR="00DC056C" w14:paraId="3ACF36B8" w14:textId="77777777">
        <w:trPr>
          <w:trHeight w:val="3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8DC98" w14:textId="23546C28" w:rsidR="00DC056C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39958" w14:textId="5D652798" w:rsidR="00DC056C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4E9" w14:textId="0764736A" w:rsidR="00DC056C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05%</w:t>
            </w:r>
          </w:p>
        </w:tc>
      </w:tr>
      <w:tr w:rsidR="00D10C5F" w14:paraId="5A8598EE" w14:textId="77777777">
        <w:trPr>
          <w:trHeight w:val="3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0AD56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Participation (Watch Videos)</w:t>
            </w:r>
          </w:p>
          <w:p w14:paraId="78C6837F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Self</w:t>
            </w:r>
          </w:p>
          <w:p w14:paraId="72AF955F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Buying and Disposing</w:t>
            </w:r>
          </w:p>
          <w:p w14:paraId="55024FA0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Groups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Media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B59F8A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Submit summaries of the videos provided on Moodle page on the following Monday during class timings.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58FB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8BF2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10C5F" w14:paraId="08100773" w14:textId="77777777">
        <w:trPr>
          <w:trHeight w:val="3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D061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after each chapter each having ten MCQ’s duration will be 15mins.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F04FC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9X10=90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1908" w14:textId="2D9577F4" w:rsidR="00D10C5F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D10C5F" w14:paraId="1BEC6A1E" w14:textId="77777777">
        <w:trPr>
          <w:trHeight w:val="3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A7B73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DF37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2529" w14:textId="1881DB35" w:rsidR="00D10C5F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C056C" w14:paraId="472900EF" w14:textId="77777777">
        <w:trPr>
          <w:trHeight w:val="3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73DC" w14:textId="56F5C334" w:rsidR="00DC056C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Project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C1D2" w14:textId="3646CE1B" w:rsidR="00DC056C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7BB8" w14:textId="48C34CC1" w:rsidR="00DC056C" w:rsidRDefault="00DC05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10C5F" w14:paraId="11B11283" w14:textId="77777777">
        <w:trPr>
          <w:trHeight w:val="3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FBAAB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0DB0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CB11" w14:textId="77777777" w:rsidR="00D10C5F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11FDC11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A6605" w14:textId="1B5D4DAD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9ABAE" w14:textId="77777777" w:rsidR="00537F75" w:rsidRDefault="00537F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8B299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856D2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7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1690"/>
        <w:gridCol w:w="1956"/>
        <w:gridCol w:w="1771"/>
      </w:tblGrid>
      <w:tr w:rsidR="00D10C5F" w14:paraId="28038E26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79BD2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  Grades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17F8F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Quality Points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C77A99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Numerical Value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B71DEB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</w:tr>
      <w:tr w:rsidR="00D10C5F" w14:paraId="0C554D37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101D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E6E1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FE02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93-100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7C61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D10C5F" w14:paraId="451058E2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DE65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100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B56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C73E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0C5F" w14:paraId="55BAF22B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B42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8EB1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1396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41ED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0C5F" w14:paraId="7421F123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49FD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E1B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A91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4E77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D10C5F" w14:paraId="268E598F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B79C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B17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0F04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8m0-82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E83E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0C5F" w14:paraId="6EBCF995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7DEB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7856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E86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0801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0C5F" w14:paraId="47681F96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68F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387C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D366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EB0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Satisfactory</w:t>
            </w:r>
          </w:p>
        </w:tc>
      </w:tr>
      <w:tr w:rsidR="00D10C5F" w14:paraId="528BA5B5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9BAE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220D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1D46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F7C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0C5F" w14:paraId="6B2FBC41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C8A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5787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B760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B5EA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0C5F" w14:paraId="013E6419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F955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051F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EE6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21E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Passing</w:t>
            </w:r>
          </w:p>
        </w:tc>
      </w:tr>
      <w:tr w:rsidR="00D10C5F" w14:paraId="02682E85" w14:textId="7777777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B33A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8EFE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59D4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or below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CC4B" w14:textId="77777777" w:rsidR="00D10C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Failing</w:t>
            </w:r>
          </w:p>
        </w:tc>
      </w:tr>
    </w:tbl>
    <w:p w14:paraId="71CD4C8D" w14:textId="77777777" w:rsidR="00D10C5F" w:rsidRDefault="00D10C5F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FEABD1" w14:textId="77777777" w:rsidR="00D10C5F" w:rsidRDefault="00000000">
      <w:pPr>
        <w:spacing w:line="480" w:lineRule="auto"/>
        <w:ind w:firstLine="72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Here is an </w:t>
      </w:r>
      <w:hyperlink r:id="rId1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Example of Assignment</w:t>
        </w:r>
      </w:hyperlink>
    </w:p>
    <w:p w14:paraId="241265BE" w14:textId="77777777" w:rsidR="00D10C5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Policies</w:t>
      </w:r>
    </w:p>
    <w:p w14:paraId="70D5E464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7BD46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make sure that that your Microsoft Teams account is functional </w:t>
      </w:r>
    </w:p>
    <w:p w14:paraId="36150477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 is mandatory, which will marked in the beginning of the lecture, so join the class ten minutes before the time to avoid last minute inconvenience</w:t>
      </w:r>
    </w:p>
    <w:p w14:paraId="5F59217F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your video on throughout the class.</w:t>
      </w:r>
    </w:p>
    <w:p w14:paraId="7966DDEC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Keep your mics muted to avoid unnecessary distraction </w:t>
      </w:r>
    </w:p>
    <w:p w14:paraId="7A5CB04D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please raise your hand.</w:t>
      </w:r>
    </w:p>
    <w:p w14:paraId="50E466B1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 other people opinions and time (specific brief comments are welcome)</w:t>
      </w:r>
    </w:p>
    <w:p w14:paraId="654483B8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 quiz for every chapter, every week.</w:t>
      </w:r>
    </w:p>
    <w:p w14:paraId="107E0782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the assignments must be submitted on Moodle in time. No late submissions and No submissions by email are allowed.</w:t>
      </w:r>
    </w:p>
    <w:p w14:paraId="4DF2BBA6" w14:textId="77777777" w:rsidR="00D10C5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Following the </w:t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FCCU Plagiarism Policy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there will be ZERO tolerance towards Plagiarism.</w:t>
      </w:r>
    </w:p>
    <w:p w14:paraId="7415BCB2" w14:textId="77777777" w:rsidR="00D10C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No resubmission of assignment OR retake of quiz is allowed in this course. They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have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be attempted on Moodle before the deadline.</w:t>
      </w:r>
    </w:p>
    <w:p w14:paraId="00F5005D" w14:textId="77777777" w:rsidR="00D10C5F" w:rsidRDefault="00D10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21BA176" w14:textId="77777777" w:rsidR="00D10C5F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Unethical clinical Practices:</w:t>
      </w:r>
    </w:p>
    <w:p w14:paraId="090E161F" w14:textId="77777777" w:rsidR="00D10C5F" w:rsidRDefault="00000000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Those students who are majoring in psychology, it is unethical to practice any clinical consultancy. As its minimum requirements are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Mphil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/MS/Advanced Clinical Diploma with completion of supervised client consultation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internship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in clinical Psychology.</w:t>
      </w:r>
    </w:p>
    <w:p w14:paraId="7C735190" w14:textId="77777777" w:rsidR="00D10C5F" w:rsidRDefault="00D10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F0D0B41" w14:textId="77777777" w:rsidR="00D10C5F" w:rsidRDefault="00D10C5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5A5E3" w14:textId="77777777" w:rsidR="00D10C5F" w:rsidRDefault="00D1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10C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496D"/>
    <w:multiLevelType w:val="multilevel"/>
    <w:tmpl w:val="3DE85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334B3B"/>
    <w:multiLevelType w:val="multilevel"/>
    <w:tmpl w:val="98C68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9463694">
    <w:abstractNumId w:val="1"/>
  </w:num>
  <w:num w:numId="2" w16cid:durableId="114709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5F"/>
    <w:rsid w:val="00537F75"/>
    <w:rsid w:val="00D10C5F"/>
    <w:rsid w:val="00D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6D9F"/>
  <w15:docId w15:val="{8C6F268D-494F-4581-8628-6E702029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37F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wZPraG0gI&amp;list=PLAjrswY6TkLDHFVRjh6zE57ftlDC4rYAb&amp;index=5" TargetMode="External"/><Relationship Id="rId13" Type="http://schemas.openxmlformats.org/officeDocument/2006/relationships/hyperlink" Target="https://www.youtube.com/watch?v=RT9FmDBrewA" TargetMode="External"/><Relationship Id="rId18" Type="http://schemas.openxmlformats.org/officeDocument/2006/relationships/hyperlink" Target="https://www.youtube.com/watch?v=cgLCWqlyjC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jZaEO1I1Ztw&amp;list=PLAjrswY6TkLDHFVRjh6zE57ftlDC4rYAb&amp;index=1" TargetMode="External"/><Relationship Id="rId12" Type="http://schemas.openxmlformats.org/officeDocument/2006/relationships/hyperlink" Target="https://www.youtube.com/watch?v=lNtgJkuqmjw" TargetMode="External"/><Relationship Id="rId17" Type="http://schemas.openxmlformats.org/officeDocument/2006/relationships/hyperlink" Target="https://www.youtube.com/watch?v=0nGPpVbHYJQ&amp;list=PLAjrswY6TkLDHFVRjh6zE57ftlDC4rYAb&amp;index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WlCi9JIYK4" TargetMode="External"/><Relationship Id="rId20" Type="http://schemas.openxmlformats.org/officeDocument/2006/relationships/hyperlink" Target="https://www.fccollege.edu.pk/wp-content/uploads/2018/05/FCCU-Plagiarism-Polic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holatahir@fccollege.edu.pk" TargetMode="External"/><Relationship Id="rId11" Type="http://schemas.openxmlformats.org/officeDocument/2006/relationships/hyperlink" Target="https://www.youtube.com/watch?v=2QlZ_EM_u1I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youtube.com/watch?v=cgLCWqlyjCM" TargetMode="External"/><Relationship Id="rId10" Type="http://schemas.openxmlformats.org/officeDocument/2006/relationships/hyperlink" Target="https://www.youtube.com/watch?v=ECW__ZHoFQs" TargetMode="External"/><Relationship Id="rId19" Type="http://schemas.openxmlformats.org/officeDocument/2006/relationships/hyperlink" Target="https://drive.google.com/drive/u/2/folders/1pWTHcjZpEHDk2ECdJiJSbCFc_wyISz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UCeENC6YCI" TargetMode="External"/><Relationship Id="rId14" Type="http://schemas.openxmlformats.org/officeDocument/2006/relationships/hyperlink" Target="https://www.youtube.com/watch?v=uF1kWlHwdLs&amp;list=PLAjrswY6TkLDHFVRjh6zE57ftlDC4rYAb&amp;index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2023-01-26T08:02:00Z</dcterms:created>
  <dcterms:modified xsi:type="dcterms:W3CDTF">2023-01-31T06:48:00Z</dcterms:modified>
</cp:coreProperties>
</file>